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DDBD" w14:textId="76C67074" w:rsidR="00965565" w:rsidRPr="002F53FD" w:rsidRDefault="00DF31E4" w:rsidP="00D7082E">
      <w:pPr>
        <w:spacing w:line="320" w:lineRule="exact"/>
        <w:jc w:val="center"/>
        <w:outlineLvl w:val="0"/>
        <w:rPr>
          <w:b/>
          <w:sz w:val="24"/>
          <w:szCs w:val="24"/>
          <w:lang w:val="en-US"/>
        </w:rPr>
      </w:pPr>
      <w:bookmarkStart w:id="0" w:name="_GoBack"/>
      <w:bookmarkEnd w:id="0"/>
      <w:r>
        <w:rPr>
          <w:b/>
          <w:sz w:val="24"/>
          <w:szCs w:val="24"/>
          <w:lang w:val="en-US"/>
        </w:rPr>
        <w:t>COMPET</w:t>
      </w:r>
      <w:r w:rsidR="00461712" w:rsidRPr="002F53FD">
        <w:rPr>
          <w:b/>
          <w:sz w:val="24"/>
          <w:szCs w:val="24"/>
          <w:lang w:val="en-US"/>
        </w:rPr>
        <w:t>ENT AUTHORITY AGREEMENT</w:t>
      </w:r>
    </w:p>
    <w:p w14:paraId="1CD06C5C" w14:textId="77777777" w:rsidR="00E57671" w:rsidRPr="002F53FD" w:rsidRDefault="00E57671" w:rsidP="005D525A">
      <w:pPr>
        <w:spacing w:line="320" w:lineRule="exact"/>
        <w:rPr>
          <w:b/>
          <w:lang w:val="en-US"/>
        </w:rPr>
      </w:pPr>
    </w:p>
    <w:p w14:paraId="02D9D0F4" w14:textId="5F94D85E" w:rsidR="002E2537" w:rsidRDefault="002E2537" w:rsidP="005D525A">
      <w:pPr>
        <w:spacing w:line="320" w:lineRule="exact"/>
        <w:rPr>
          <w:sz w:val="24"/>
          <w:szCs w:val="24"/>
          <w:lang w:val="en-US"/>
        </w:rPr>
      </w:pPr>
      <w:r w:rsidRPr="00F333E6">
        <w:rPr>
          <w:sz w:val="24"/>
          <w:szCs w:val="24"/>
          <w:lang w:val="en-US"/>
        </w:rPr>
        <w:t>The competent authorities of the United States and Switzerland hereby enter into the following agreement (“the Agreement”) regarding the qualification of certain U.S. and Swiss pension or other retirement arrangements</w:t>
      </w:r>
      <w:r w:rsidR="005B14DF">
        <w:rPr>
          <w:sz w:val="24"/>
          <w:szCs w:val="24"/>
          <w:lang w:val="en-US"/>
        </w:rPr>
        <w:t>,</w:t>
      </w:r>
      <w:r w:rsidR="00EC512E">
        <w:rPr>
          <w:sz w:val="24"/>
          <w:szCs w:val="24"/>
          <w:lang w:val="en-US"/>
        </w:rPr>
        <w:t xml:space="preserve"> or </w:t>
      </w:r>
      <w:r w:rsidR="00735449">
        <w:rPr>
          <w:sz w:val="24"/>
          <w:szCs w:val="24"/>
          <w:lang w:val="en-US"/>
        </w:rPr>
        <w:t>individual</w:t>
      </w:r>
      <w:r w:rsidR="00EC512E">
        <w:rPr>
          <w:sz w:val="24"/>
          <w:szCs w:val="24"/>
          <w:lang w:val="en-US"/>
        </w:rPr>
        <w:t xml:space="preserve"> retirement savings plans</w:t>
      </w:r>
      <w:r w:rsidR="005B14DF">
        <w:rPr>
          <w:sz w:val="24"/>
          <w:szCs w:val="24"/>
          <w:lang w:val="en-US"/>
        </w:rPr>
        <w:t>,</w:t>
      </w:r>
      <w:r w:rsidRPr="00F333E6">
        <w:rPr>
          <w:sz w:val="24"/>
          <w:szCs w:val="24"/>
          <w:lang w:val="en-US"/>
        </w:rPr>
        <w:t xml:space="preserve"> for benefits under paragraph 3 of Article 10 (Dividends) of the Convention Between the United States of America and the Swiss Confederation for the Avoidance of Double Taxation </w:t>
      </w:r>
      <w:r w:rsidR="00F333E6" w:rsidRPr="00F333E6">
        <w:rPr>
          <w:sz w:val="24"/>
          <w:szCs w:val="24"/>
          <w:lang w:val="en-US"/>
        </w:rPr>
        <w:t>with Respect to Taxes on Income signed at Washington on October 2, 199</w:t>
      </w:r>
      <w:r w:rsidR="00EC512E">
        <w:rPr>
          <w:sz w:val="24"/>
          <w:szCs w:val="24"/>
          <w:lang w:val="en-US"/>
        </w:rPr>
        <w:t>6, as amended by the Protocol signed at Washington on September 23, 2009</w:t>
      </w:r>
      <w:r w:rsidR="00F333E6" w:rsidRPr="00F333E6">
        <w:rPr>
          <w:sz w:val="24"/>
          <w:szCs w:val="24"/>
          <w:lang w:val="en-US"/>
        </w:rPr>
        <w:t xml:space="preserve"> (“the Treaty”). The Agreement specifies the procedures for claiming Treaty benefits in each country and the methods each country will use to grant Treaty benefits. The Agreement is entered into under paragraph 3 of Article 25 (Mutual Agreement Procedure).</w:t>
      </w:r>
    </w:p>
    <w:p w14:paraId="7931D7B6" w14:textId="77777777" w:rsidR="00E57671" w:rsidRDefault="00E57671" w:rsidP="005D525A">
      <w:pPr>
        <w:spacing w:line="320" w:lineRule="exact"/>
        <w:rPr>
          <w:sz w:val="24"/>
          <w:szCs w:val="24"/>
          <w:lang w:val="en-US"/>
        </w:rPr>
      </w:pPr>
    </w:p>
    <w:p w14:paraId="082D4E5E" w14:textId="77777777" w:rsidR="00FA03D6" w:rsidRDefault="00FA03D6" w:rsidP="005D525A">
      <w:pPr>
        <w:spacing w:line="320" w:lineRule="exact"/>
        <w:rPr>
          <w:sz w:val="24"/>
          <w:szCs w:val="24"/>
          <w:lang w:val="en-US"/>
        </w:rPr>
      </w:pPr>
    </w:p>
    <w:p w14:paraId="4D243042" w14:textId="77777777" w:rsidR="0084460C" w:rsidRPr="0084460C" w:rsidRDefault="0084460C" w:rsidP="005D525A">
      <w:pPr>
        <w:spacing w:line="320" w:lineRule="exact"/>
        <w:rPr>
          <w:sz w:val="24"/>
          <w:szCs w:val="24"/>
          <w:u w:val="single"/>
          <w:lang w:val="en-US"/>
        </w:rPr>
      </w:pPr>
      <w:r>
        <w:rPr>
          <w:sz w:val="24"/>
          <w:szCs w:val="24"/>
          <w:lang w:val="en-US"/>
        </w:rPr>
        <w:t xml:space="preserve">1)  </w:t>
      </w:r>
      <w:r>
        <w:rPr>
          <w:sz w:val="24"/>
          <w:szCs w:val="24"/>
          <w:u w:val="single"/>
          <w:lang w:val="en-US"/>
        </w:rPr>
        <w:t>Definitions</w:t>
      </w:r>
    </w:p>
    <w:p w14:paraId="005C3217" w14:textId="77777777" w:rsidR="005D525A" w:rsidRDefault="005D525A" w:rsidP="005D525A">
      <w:pPr>
        <w:spacing w:line="320" w:lineRule="exact"/>
        <w:rPr>
          <w:sz w:val="24"/>
          <w:szCs w:val="24"/>
          <w:lang w:val="en-US"/>
        </w:rPr>
      </w:pPr>
    </w:p>
    <w:p w14:paraId="6BFA5539" w14:textId="77777777" w:rsidR="00F333E6" w:rsidRPr="0084460C" w:rsidRDefault="00F333E6" w:rsidP="005D525A">
      <w:pPr>
        <w:spacing w:line="320" w:lineRule="exact"/>
        <w:rPr>
          <w:sz w:val="24"/>
          <w:szCs w:val="24"/>
          <w:lang w:val="en-US"/>
        </w:rPr>
      </w:pPr>
      <w:r w:rsidRPr="0084460C">
        <w:rPr>
          <w:sz w:val="24"/>
          <w:szCs w:val="24"/>
          <w:lang w:val="en-US"/>
        </w:rPr>
        <w:t>It is understood that for the purposes of this Agreement:</w:t>
      </w:r>
    </w:p>
    <w:p w14:paraId="7DA466BD" w14:textId="77777777" w:rsidR="00F333E6" w:rsidRPr="0084460C" w:rsidRDefault="00F333E6" w:rsidP="005D525A">
      <w:pPr>
        <w:spacing w:line="320" w:lineRule="exact"/>
        <w:rPr>
          <w:sz w:val="24"/>
          <w:szCs w:val="24"/>
          <w:lang w:val="en-US"/>
        </w:rPr>
      </w:pPr>
    </w:p>
    <w:p w14:paraId="270652A1" w14:textId="77777777" w:rsidR="00F333E6" w:rsidRPr="0084460C" w:rsidRDefault="00F333E6" w:rsidP="00D7082E">
      <w:pPr>
        <w:spacing w:line="320" w:lineRule="exact"/>
        <w:outlineLvl w:val="0"/>
        <w:rPr>
          <w:sz w:val="24"/>
          <w:szCs w:val="24"/>
          <w:lang w:val="en-US"/>
        </w:rPr>
      </w:pPr>
      <w:r w:rsidRPr="0084460C">
        <w:rPr>
          <w:sz w:val="24"/>
          <w:szCs w:val="24"/>
          <w:lang w:val="en-US"/>
        </w:rPr>
        <w:tab/>
        <w:t>“Article” refers to an Article of the Treaty;</w:t>
      </w:r>
    </w:p>
    <w:p w14:paraId="389CA89B" w14:textId="77777777" w:rsidR="00F333E6" w:rsidRPr="0084460C" w:rsidRDefault="00F333E6" w:rsidP="005D525A">
      <w:pPr>
        <w:spacing w:line="320" w:lineRule="exact"/>
        <w:rPr>
          <w:sz w:val="24"/>
          <w:szCs w:val="24"/>
          <w:lang w:val="en-US"/>
        </w:rPr>
      </w:pPr>
    </w:p>
    <w:p w14:paraId="6CFD0C09" w14:textId="77777777" w:rsidR="00F333E6" w:rsidRPr="0084460C" w:rsidRDefault="00F333E6" w:rsidP="005D525A">
      <w:pPr>
        <w:spacing w:line="320" w:lineRule="exact"/>
        <w:ind w:left="705"/>
        <w:rPr>
          <w:sz w:val="24"/>
          <w:szCs w:val="24"/>
          <w:lang w:val="en-US"/>
        </w:rPr>
      </w:pPr>
      <w:r w:rsidRPr="0084460C">
        <w:rPr>
          <w:sz w:val="24"/>
          <w:szCs w:val="24"/>
          <w:lang w:val="en-US"/>
        </w:rPr>
        <w:t>“Code section” refers to a section of the U.S. Internal Revenue Code of 1986, as amended;</w:t>
      </w:r>
    </w:p>
    <w:p w14:paraId="42C3AB48" w14:textId="77777777" w:rsidR="003717A0" w:rsidRPr="0084460C" w:rsidRDefault="003717A0" w:rsidP="005D525A">
      <w:pPr>
        <w:spacing w:line="320" w:lineRule="exact"/>
        <w:ind w:left="705"/>
        <w:rPr>
          <w:sz w:val="24"/>
          <w:szCs w:val="24"/>
          <w:lang w:val="en-US"/>
        </w:rPr>
      </w:pPr>
    </w:p>
    <w:p w14:paraId="678EC64A" w14:textId="77777777" w:rsidR="003717A0" w:rsidRPr="0084460C" w:rsidRDefault="003717A0" w:rsidP="00D7082E">
      <w:pPr>
        <w:spacing w:line="320" w:lineRule="exact"/>
        <w:ind w:left="705"/>
        <w:outlineLvl w:val="0"/>
        <w:rPr>
          <w:sz w:val="24"/>
          <w:szCs w:val="24"/>
          <w:lang w:val="en-US"/>
        </w:rPr>
      </w:pPr>
      <w:r w:rsidRPr="0084460C">
        <w:rPr>
          <w:sz w:val="24"/>
          <w:szCs w:val="24"/>
          <w:lang w:val="en-US"/>
        </w:rPr>
        <w:t>“IRS” refers to the U.S. Internal Revenue Service; and</w:t>
      </w:r>
    </w:p>
    <w:p w14:paraId="6B59FC9E" w14:textId="77777777" w:rsidR="003717A0" w:rsidRPr="0084460C" w:rsidRDefault="003717A0" w:rsidP="005D525A">
      <w:pPr>
        <w:spacing w:line="320" w:lineRule="exact"/>
        <w:ind w:left="705"/>
        <w:rPr>
          <w:sz w:val="24"/>
          <w:szCs w:val="24"/>
          <w:lang w:val="en-US"/>
        </w:rPr>
      </w:pPr>
    </w:p>
    <w:p w14:paraId="763D1D46" w14:textId="77777777" w:rsidR="003717A0" w:rsidRPr="0084460C" w:rsidRDefault="003717A0" w:rsidP="005D525A">
      <w:pPr>
        <w:spacing w:line="320" w:lineRule="exact"/>
        <w:ind w:left="705"/>
        <w:rPr>
          <w:sz w:val="24"/>
          <w:szCs w:val="24"/>
          <w:lang w:val="en-US"/>
        </w:rPr>
      </w:pPr>
      <w:r w:rsidRPr="0084460C">
        <w:rPr>
          <w:sz w:val="24"/>
          <w:szCs w:val="24"/>
          <w:lang w:val="en-US"/>
        </w:rPr>
        <w:t>“trust” includes a custodial account treated as a trust for U.S. federal income tax purposes.</w:t>
      </w:r>
    </w:p>
    <w:p w14:paraId="21990B94" w14:textId="77777777" w:rsidR="005D525A" w:rsidRDefault="005D525A" w:rsidP="005D525A">
      <w:pPr>
        <w:spacing w:line="320" w:lineRule="exact"/>
        <w:rPr>
          <w:sz w:val="24"/>
          <w:szCs w:val="24"/>
          <w:lang w:val="en-US"/>
        </w:rPr>
      </w:pPr>
    </w:p>
    <w:p w14:paraId="075DFE11" w14:textId="77777777" w:rsidR="00FA03D6" w:rsidRPr="0084460C" w:rsidRDefault="00FA03D6" w:rsidP="005D525A">
      <w:pPr>
        <w:spacing w:line="320" w:lineRule="exact"/>
        <w:rPr>
          <w:sz w:val="24"/>
          <w:szCs w:val="24"/>
          <w:lang w:val="en-US"/>
        </w:rPr>
      </w:pPr>
    </w:p>
    <w:p w14:paraId="3BE888B9" w14:textId="77777777" w:rsidR="00F333E6" w:rsidRPr="0084460C" w:rsidRDefault="0084460C" w:rsidP="005D525A">
      <w:pPr>
        <w:spacing w:line="320" w:lineRule="exact"/>
        <w:rPr>
          <w:sz w:val="24"/>
          <w:szCs w:val="24"/>
          <w:u w:val="single"/>
          <w:lang w:val="en-US"/>
        </w:rPr>
      </w:pPr>
      <w:r w:rsidRPr="0084460C">
        <w:rPr>
          <w:sz w:val="24"/>
          <w:szCs w:val="24"/>
          <w:lang w:val="en-US"/>
        </w:rPr>
        <w:t xml:space="preserve">2)  </w:t>
      </w:r>
      <w:r w:rsidRPr="0084460C">
        <w:rPr>
          <w:sz w:val="24"/>
          <w:szCs w:val="24"/>
          <w:u w:val="single"/>
          <w:lang w:val="en-US"/>
        </w:rPr>
        <w:t>Qualifications for benefits under Article 10(3)</w:t>
      </w:r>
    </w:p>
    <w:p w14:paraId="62D20409" w14:textId="77777777" w:rsidR="005D525A" w:rsidRDefault="005D525A" w:rsidP="005D525A">
      <w:pPr>
        <w:spacing w:line="320" w:lineRule="exact"/>
        <w:rPr>
          <w:sz w:val="24"/>
          <w:szCs w:val="24"/>
          <w:lang w:val="en-US"/>
        </w:rPr>
      </w:pPr>
    </w:p>
    <w:p w14:paraId="2DF1BD83" w14:textId="75C90239" w:rsidR="00F333E6" w:rsidRDefault="0084460C">
      <w:pPr>
        <w:spacing w:line="320" w:lineRule="exact"/>
        <w:rPr>
          <w:sz w:val="24"/>
          <w:szCs w:val="24"/>
          <w:lang w:val="en-US"/>
        </w:rPr>
      </w:pPr>
      <w:r w:rsidRPr="0084460C">
        <w:rPr>
          <w:sz w:val="24"/>
          <w:szCs w:val="24"/>
          <w:lang w:val="en-US"/>
        </w:rPr>
        <w:t>Article 10</w:t>
      </w:r>
      <w:r>
        <w:rPr>
          <w:sz w:val="24"/>
          <w:szCs w:val="24"/>
          <w:lang w:val="en-US"/>
        </w:rPr>
        <w:t xml:space="preserve">(3) provides that dividends may </w:t>
      </w:r>
      <w:r w:rsidRPr="0084460C">
        <w:rPr>
          <w:sz w:val="24"/>
          <w:szCs w:val="24"/>
          <w:lang w:val="en-US"/>
        </w:rPr>
        <w:t xml:space="preserve">not be taxed in the Contracting State of which the company paying the dividends is a resident if </w:t>
      </w:r>
      <w:r>
        <w:rPr>
          <w:sz w:val="24"/>
          <w:szCs w:val="24"/>
          <w:lang w:val="en-US"/>
        </w:rPr>
        <w:t xml:space="preserve">the beneficial owner of the dividends is a </w:t>
      </w:r>
      <w:r w:rsidR="00953B18" w:rsidRPr="00953B18">
        <w:rPr>
          <w:sz w:val="24"/>
          <w:szCs w:val="24"/>
          <w:lang w:val="en-US"/>
        </w:rPr>
        <w:t>pension or other retirement arrangement which is a resident of the other Contracting State, or an individual retirement savings plan set up in, and owned by a resident of, the other Contracting State, and the competent authorities of the Contracting States agree that the pension or retirement arrangement, or the individual retirement savings plan, in a Contracting State generally corresponds to a pension or other retirement arrangement, or to an individual retirement savings plan, recognized for tax purposes in the other Contracting State</w:t>
      </w:r>
      <w:r w:rsidR="00653135">
        <w:rPr>
          <w:sz w:val="24"/>
          <w:szCs w:val="24"/>
          <w:lang w:val="en-US"/>
        </w:rPr>
        <w:t xml:space="preserve"> </w:t>
      </w:r>
      <w:r>
        <w:rPr>
          <w:sz w:val="24"/>
          <w:szCs w:val="24"/>
          <w:lang w:val="en-US"/>
        </w:rPr>
        <w:t>that does not control the company paying the dividends.</w:t>
      </w:r>
    </w:p>
    <w:p w14:paraId="2E00282D" w14:textId="77777777" w:rsidR="0084460C" w:rsidRDefault="0084460C" w:rsidP="005D525A">
      <w:pPr>
        <w:spacing w:line="320" w:lineRule="exact"/>
        <w:rPr>
          <w:sz w:val="24"/>
          <w:szCs w:val="24"/>
          <w:lang w:val="en-US"/>
        </w:rPr>
      </w:pPr>
    </w:p>
    <w:p w14:paraId="57121B2A" w14:textId="77777777" w:rsidR="0084460C" w:rsidRDefault="0084460C" w:rsidP="005D525A">
      <w:pPr>
        <w:spacing w:line="320" w:lineRule="exact"/>
        <w:rPr>
          <w:sz w:val="24"/>
          <w:szCs w:val="24"/>
          <w:lang w:val="en-US"/>
        </w:rPr>
      </w:pPr>
      <w:r>
        <w:rPr>
          <w:sz w:val="24"/>
          <w:szCs w:val="24"/>
          <w:lang w:val="en-US"/>
        </w:rPr>
        <w:lastRenderedPageBreak/>
        <w:t xml:space="preserve">Under subparagraph 1(c) of Article 4 (Resident), the term “resident of a Contracting State” includes a pension trust or other organization established in a Contracting State and maintained exclusively to administer or provide pensions, retirement or employee benefits, provided the pension </w:t>
      </w:r>
      <w:r w:rsidR="006D7D05">
        <w:rPr>
          <w:sz w:val="24"/>
          <w:szCs w:val="24"/>
          <w:lang w:val="en-US"/>
        </w:rPr>
        <w:t>trust or other organization is established or sponsored by a person resident in that State under Article 4.</w:t>
      </w:r>
    </w:p>
    <w:p w14:paraId="6CA90BC6" w14:textId="77777777" w:rsidR="006D7D05" w:rsidRDefault="006D7D05" w:rsidP="005D525A">
      <w:pPr>
        <w:spacing w:line="320" w:lineRule="exact"/>
        <w:rPr>
          <w:sz w:val="24"/>
          <w:szCs w:val="24"/>
          <w:lang w:val="en-US"/>
        </w:rPr>
      </w:pPr>
    </w:p>
    <w:p w14:paraId="630147E7" w14:textId="77777777" w:rsidR="005D525A" w:rsidRDefault="005D525A" w:rsidP="005D525A">
      <w:pPr>
        <w:spacing w:line="320" w:lineRule="exact"/>
        <w:rPr>
          <w:sz w:val="24"/>
          <w:szCs w:val="24"/>
          <w:lang w:val="en-US"/>
        </w:rPr>
      </w:pPr>
      <w:r>
        <w:rPr>
          <w:sz w:val="24"/>
          <w:szCs w:val="24"/>
          <w:lang w:val="en-US"/>
        </w:rPr>
        <w:t>Paragraph 2 of Article 22 (Limitation on Benefits) provides that the entity described in Article 4(1)(c) may claim benefits under the Treaty only if more than half of its beneficiaries, members, or participants are persons that are entitled to benefits under Article 22.</w:t>
      </w:r>
    </w:p>
    <w:p w14:paraId="4330527E" w14:textId="77777777" w:rsidR="005D525A" w:rsidRDefault="005D525A" w:rsidP="005D525A">
      <w:pPr>
        <w:spacing w:line="320" w:lineRule="exact"/>
        <w:rPr>
          <w:sz w:val="24"/>
          <w:szCs w:val="24"/>
          <w:lang w:val="en-US"/>
        </w:rPr>
      </w:pPr>
    </w:p>
    <w:p w14:paraId="2FD982FE" w14:textId="77777777" w:rsidR="00FA03D6" w:rsidRDefault="00FA03D6" w:rsidP="005D525A">
      <w:pPr>
        <w:spacing w:line="320" w:lineRule="exact"/>
        <w:rPr>
          <w:sz w:val="24"/>
          <w:szCs w:val="24"/>
          <w:lang w:val="en-US"/>
        </w:rPr>
      </w:pPr>
    </w:p>
    <w:p w14:paraId="46830E3C" w14:textId="77777777" w:rsidR="005D525A" w:rsidRDefault="005D525A" w:rsidP="005D525A">
      <w:pPr>
        <w:spacing w:line="320" w:lineRule="exact"/>
        <w:rPr>
          <w:sz w:val="24"/>
          <w:szCs w:val="24"/>
          <w:u w:val="single"/>
          <w:lang w:val="en-US"/>
        </w:rPr>
      </w:pPr>
      <w:r>
        <w:rPr>
          <w:sz w:val="24"/>
          <w:szCs w:val="24"/>
          <w:lang w:val="en-US"/>
        </w:rPr>
        <w:t xml:space="preserve">3)  </w:t>
      </w:r>
      <w:r>
        <w:rPr>
          <w:sz w:val="24"/>
          <w:szCs w:val="24"/>
          <w:u w:val="single"/>
          <w:lang w:val="en-US"/>
        </w:rPr>
        <w:t>Qualified U.S. pension or other retirement arrangements</w:t>
      </w:r>
      <w:r w:rsidR="004D2E94">
        <w:rPr>
          <w:sz w:val="24"/>
          <w:szCs w:val="24"/>
          <w:u w:val="single"/>
          <w:lang w:val="en-US"/>
        </w:rPr>
        <w:t>,</w:t>
      </w:r>
      <w:r w:rsidR="00347CAF">
        <w:rPr>
          <w:sz w:val="24"/>
          <w:szCs w:val="24"/>
          <w:u w:val="single"/>
          <w:lang w:val="en-US"/>
        </w:rPr>
        <w:t xml:space="preserve"> or individual retirement savings plans</w:t>
      </w:r>
    </w:p>
    <w:p w14:paraId="2CC5E3F9" w14:textId="77777777" w:rsidR="005D525A" w:rsidRDefault="005D525A" w:rsidP="005D525A">
      <w:pPr>
        <w:spacing w:line="320" w:lineRule="exact"/>
        <w:rPr>
          <w:sz w:val="24"/>
          <w:szCs w:val="24"/>
          <w:lang w:val="en-US"/>
        </w:rPr>
      </w:pPr>
      <w:r>
        <w:rPr>
          <w:sz w:val="24"/>
          <w:szCs w:val="24"/>
          <w:lang w:val="en-US"/>
        </w:rPr>
        <w:t xml:space="preserve"> </w:t>
      </w:r>
    </w:p>
    <w:p w14:paraId="3EC78892" w14:textId="462C2FF3" w:rsidR="0003120D" w:rsidRDefault="005D525A" w:rsidP="005D525A">
      <w:pPr>
        <w:spacing w:line="320" w:lineRule="exact"/>
        <w:rPr>
          <w:sz w:val="24"/>
          <w:szCs w:val="24"/>
          <w:lang w:val="en-US"/>
        </w:rPr>
      </w:pPr>
      <w:r>
        <w:rPr>
          <w:sz w:val="24"/>
          <w:szCs w:val="24"/>
          <w:lang w:val="en-US"/>
        </w:rPr>
        <w:t>Subject to the conditions of Article 22(2), the following types of U.S. pension or other retirement arrangements</w:t>
      </w:r>
      <w:r w:rsidR="004D2E94">
        <w:rPr>
          <w:sz w:val="24"/>
          <w:szCs w:val="24"/>
          <w:lang w:val="en-US"/>
        </w:rPr>
        <w:t>,</w:t>
      </w:r>
      <w:r>
        <w:rPr>
          <w:sz w:val="24"/>
          <w:szCs w:val="24"/>
          <w:lang w:val="en-US"/>
        </w:rPr>
        <w:t xml:space="preserve"> </w:t>
      </w:r>
      <w:r w:rsidR="00347CAF">
        <w:rPr>
          <w:sz w:val="24"/>
          <w:szCs w:val="24"/>
          <w:lang w:val="en-US"/>
        </w:rPr>
        <w:t>or individual retirement savings plans</w:t>
      </w:r>
      <w:r w:rsidR="004D2E94">
        <w:rPr>
          <w:sz w:val="24"/>
          <w:szCs w:val="24"/>
          <w:lang w:val="en-US"/>
        </w:rPr>
        <w:t>,</w:t>
      </w:r>
      <w:r w:rsidR="00347CAF">
        <w:rPr>
          <w:sz w:val="24"/>
          <w:szCs w:val="24"/>
          <w:lang w:val="en-US"/>
        </w:rPr>
        <w:t xml:space="preserve"> </w:t>
      </w:r>
      <w:r>
        <w:rPr>
          <w:sz w:val="24"/>
          <w:szCs w:val="24"/>
          <w:lang w:val="en-US"/>
        </w:rPr>
        <w:t>are treated as the beneficial owner</w:t>
      </w:r>
      <w:r w:rsidR="0003120D">
        <w:rPr>
          <w:sz w:val="24"/>
          <w:szCs w:val="24"/>
          <w:lang w:val="en-US"/>
        </w:rPr>
        <w:t>s of dividends paid to them by Swiss co</w:t>
      </w:r>
      <w:r w:rsidR="00347CAF">
        <w:rPr>
          <w:sz w:val="24"/>
          <w:szCs w:val="24"/>
          <w:lang w:val="en-US"/>
        </w:rPr>
        <w:t>mpanies</w:t>
      </w:r>
      <w:r w:rsidR="0003120D">
        <w:rPr>
          <w:sz w:val="24"/>
          <w:szCs w:val="24"/>
          <w:lang w:val="en-US"/>
        </w:rPr>
        <w:t xml:space="preserve"> and are considered to qualify for benefits under 10(3):</w:t>
      </w:r>
    </w:p>
    <w:p w14:paraId="07CF1CF6" w14:textId="77777777" w:rsidR="0003120D" w:rsidRDefault="0003120D" w:rsidP="005D525A">
      <w:pPr>
        <w:spacing w:line="320" w:lineRule="exact"/>
        <w:rPr>
          <w:sz w:val="24"/>
          <w:szCs w:val="24"/>
          <w:lang w:val="en-US"/>
        </w:rPr>
      </w:pPr>
    </w:p>
    <w:p w14:paraId="0785F42A" w14:textId="13181B5F" w:rsidR="00E57671" w:rsidRDefault="00E57671" w:rsidP="005D525A">
      <w:pPr>
        <w:spacing w:line="320" w:lineRule="exact"/>
        <w:rPr>
          <w:sz w:val="24"/>
          <w:szCs w:val="24"/>
          <w:lang w:val="en-US"/>
        </w:rPr>
      </w:pPr>
    </w:p>
    <w:p w14:paraId="0B425299" w14:textId="0A676B49" w:rsidR="00DD444A" w:rsidRDefault="00D43858" w:rsidP="0013446D">
      <w:pPr>
        <w:pStyle w:val="Listenabsatz"/>
        <w:numPr>
          <w:ilvl w:val="0"/>
          <w:numId w:val="9"/>
        </w:numPr>
        <w:spacing w:line="320" w:lineRule="exact"/>
        <w:rPr>
          <w:sz w:val="24"/>
          <w:szCs w:val="24"/>
          <w:lang w:val="en-US"/>
        </w:rPr>
      </w:pPr>
      <w:r>
        <w:rPr>
          <w:sz w:val="24"/>
          <w:szCs w:val="24"/>
          <w:lang w:val="en-US"/>
        </w:rPr>
        <w:t>a</w:t>
      </w:r>
      <w:r w:rsidRPr="00D43858">
        <w:rPr>
          <w:sz w:val="24"/>
          <w:szCs w:val="24"/>
          <w:lang w:val="en-US"/>
        </w:rPr>
        <w:t xml:space="preserve"> trust providing pension or retirement benefits under an Internal Revenue Code section</w:t>
      </w:r>
      <w:r>
        <w:rPr>
          <w:sz w:val="24"/>
          <w:szCs w:val="24"/>
          <w:lang w:val="en-US"/>
        </w:rPr>
        <w:t xml:space="preserve"> </w:t>
      </w:r>
      <w:r w:rsidRPr="0013446D">
        <w:rPr>
          <w:sz w:val="24"/>
          <w:szCs w:val="24"/>
          <w:lang w:val="en-US"/>
        </w:rPr>
        <w:t>401(a) qualified pension plan (which includes a Code section 401(k) plan) and a profit</w:t>
      </w:r>
      <w:r w:rsidR="00DD444A">
        <w:rPr>
          <w:sz w:val="24"/>
          <w:szCs w:val="24"/>
          <w:lang w:val="en-US"/>
        </w:rPr>
        <w:t xml:space="preserve"> </w:t>
      </w:r>
      <w:r w:rsidR="00DD444A" w:rsidRPr="00DD444A">
        <w:rPr>
          <w:sz w:val="24"/>
          <w:szCs w:val="24"/>
          <w:lang w:val="en-US"/>
        </w:rPr>
        <w:t>sharing or stock bonus plan</w:t>
      </w:r>
      <w:r w:rsidR="00DD444A">
        <w:rPr>
          <w:sz w:val="24"/>
          <w:szCs w:val="24"/>
          <w:lang w:val="en-US"/>
        </w:rPr>
        <w:t xml:space="preserve">, </w:t>
      </w:r>
      <w:r w:rsidRPr="0013446D">
        <w:rPr>
          <w:sz w:val="24"/>
          <w:szCs w:val="24"/>
          <w:lang w:val="en-US"/>
        </w:rPr>
        <w:t>a Code sectio</w:t>
      </w:r>
      <w:r w:rsidR="00DD444A" w:rsidRPr="00DD444A">
        <w:rPr>
          <w:sz w:val="24"/>
          <w:szCs w:val="24"/>
          <w:lang w:val="en-US"/>
        </w:rPr>
        <w:t>n 403(a) qualified annuity plan,</w:t>
      </w:r>
      <w:r w:rsidRPr="0013446D">
        <w:rPr>
          <w:sz w:val="24"/>
          <w:szCs w:val="24"/>
          <w:lang w:val="en-US"/>
        </w:rPr>
        <w:t xml:space="preserve"> a Code section</w:t>
      </w:r>
      <w:r w:rsidR="00DD444A" w:rsidRPr="0013446D">
        <w:rPr>
          <w:sz w:val="24"/>
          <w:szCs w:val="24"/>
          <w:lang w:val="en-US"/>
        </w:rPr>
        <w:t xml:space="preserve"> </w:t>
      </w:r>
      <w:r w:rsidR="00DD444A" w:rsidRPr="00DD444A">
        <w:rPr>
          <w:sz w:val="24"/>
          <w:szCs w:val="24"/>
          <w:lang w:val="en-US"/>
        </w:rPr>
        <w:t>403(b) plan;</w:t>
      </w:r>
    </w:p>
    <w:p w14:paraId="3C8B8FBC" w14:textId="77777777" w:rsidR="00DD444A" w:rsidRPr="00DD444A" w:rsidRDefault="00DD444A" w:rsidP="0013446D">
      <w:pPr>
        <w:pStyle w:val="Listenabsatz"/>
        <w:spacing w:line="320" w:lineRule="exact"/>
        <w:rPr>
          <w:sz w:val="24"/>
          <w:szCs w:val="24"/>
          <w:lang w:val="en-US"/>
        </w:rPr>
      </w:pPr>
    </w:p>
    <w:p w14:paraId="0BC1D574" w14:textId="77777777" w:rsidR="00DD444A" w:rsidRPr="00DD444A" w:rsidRDefault="00D43858" w:rsidP="0013446D">
      <w:pPr>
        <w:pStyle w:val="Listenabsatz"/>
        <w:numPr>
          <w:ilvl w:val="0"/>
          <w:numId w:val="9"/>
        </w:numPr>
        <w:spacing w:line="320" w:lineRule="exact"/>
        <w:rPr>
          <w:sz w:val="24"/>
          <w:szCs w:val="24"/>
          <w:lang w:val="en-US"/>
        </w:rPr>
      </w:pPr>
      <w:r w:rsidRPr="0013446D">
        <w:rPr>
          <w:sz w:val="24"/>
          <w:szCs w:val="24"/>
          <w:lang w:val="en-US"/>
        </w:rPr>
        <w:t>a trust that is an individual retirement account under Code sectio</w:t>
      </w:r>
      <w:r w:rsidR="00DD444A" w:rsidRPr="00DD444A">
        <w:rPr>
          <w:sz w:val="24"/>
          <w:szCs w:val="24"/>
          <w:lang w:val="en-US"/>
        </w:rPr>
        <w:t>n 408;</w:t>
      </w:r>
    </w:p>
    <w:p w14:paraId="26268980" w14:textId="77777777" w:rsidR="00DD444A" w:rsidRPr="0013446D" w:rsidRDefault="00DD444A" w:rsidP="0013446D">
      <w:pPr>
        <w:pStyle w:val="Listenabsatz"/>
        <w:rPr>
          <w:sz w:val="24"/>
          <w:szCs w:val="24"/>
          <w:lang w:val="en-US"/>
        </w:rPr>
      </w:pPr>
    </w:p>
    <w:p w14:paraId="6AB3C2ED" w14:textId="77777777" w:rsidR="00DD444A" w:rsidRDefault="00D43858" w:rsidP="0013446D">
      <w:pPr>
        <w:pStyle w:val="Listenabsatz"/>
        <w:numPr>
          <w:ilvl w:val="0"/>
          <w:numId w:val="9"/>
        </w:numPr>
        <w:spacing w:line="320" w:lineRule="exact"/>
        <w:rPr>
          <w:sz w:val="24"/>
          <w:szCs w:val="24"/>
          <w:lang w:val="en-US"/>
        </w:rPr>
      </w:pPr>
      <w:r w:rsidRPr="0013446D">
        <w:rPr>
          <w:sz w:val="24"/>
          <w:szCs w:val="24"/>
          <w:lang w:val="en-US"/>
        </w:rPr>
        <w:t>a</w:t>
      </w:r>
      <w:r w:rsidR="00DD444A" w:rsidRPr="0013446D">
        <w:rPr>
          <w:sz w:val="24"/>
          <w:szCs w:val="24"/>
          <w:lang w:val="en-US"/>
        </w:rPr>
        <w:t xml:space="preserve"> </w:t>
      </w:r>
      <w:r w:rsidRPr="0013446D">
        <w:rPr>
          <w:sz w:val="24"/>
          <w:szCs w:val="24"/>
          <w:lang w:val="en-US"/>
        </w:rPr>
        <w:t xml:space="preserve">Roth individual retirement </w:t>
      </w:r>
      <w:r w:rsidR="00DD444A" w:rsidRPr="00DD444A">
        <w:rPr>
          <w:sz w:val="24"/>
          <w:szCs w:val="24"/>
          <w:lang w:val="en-US"/>
        </w:rPr>
        <w:t>account under Code section 408A</w:t>
      </w:r>
      <w:r w:rsidR="00DD444A">
        <w:rPr>
          <w:sz w:val="24"/>
          <w:szCs w:val="24"/>
          <w:lang w:val="en-US"/>
        </w:rPr>
        <w:t>;</w:t>
      </w:r>
      <w:r w:rsidRPr="0013446D">
        <w:rPr>
          <w:sz w:val="24"/>
          <w:szCs w:val="24"/>
          <w:lang w:val="en-US"/>
        </w:rPr>
        <w:t xml:space="preserve"> </w:t>
      </w:r>
    </w:p>
    <w:p w14:paraId="0D49E846" w14:textId="77777777" w:rsidR="00DD444A" w:rsidRPr="0013446D" w:rsidRDefault="00DD444A" w:rsidP="0013446D">
      <w:pPr>
        <w:pStyle w:val="Listenabsatz"/>
        <w:rPr>
          <w:sz w:val="24"/>
          <w:szCs w:val="24"/>
          <w:lang w:val="en-US"/>
        </w:rPr>
      </w:pPr>
    </w:p>
    <w:p w14:paraId="0648F7ED" w14:textId="77777777" w:rsidR="00DD444A" w:rsidRPr="00DD444A" w:rsidRDefault="00D43858" w:rsidP="0013446D">
      <w:pPr>
        <w:pStyle w:val="Listenabsatz"/>
        <w:numPr>
          <w:ilvl w:val="0"/>
          <w:numId w:val="9"/>
        </w:numPr>
        <w:spacing w:line="320" w:lineRule="exact"/>
        <w:rPr>
          <w:sz w:val="24"/>
          <w:szCs w:val="24"/>
          <w:lang w:val="en-US"/>
        </w:rPr>
      </w:pPr>
      <w:r w:rsidRPr="0013446D">
        <w:rPr>
          <w:sz w:val="24"/>
          <w:szCs w:val="24"/>
          <w:lang w:val="en-US"/>
        </w:rPr>
        <w:t>a simple retirement account</w:t>
      </w:r>
      <w:r w:rsidR="00DD444A">
        <w:rPr>
          <w:sz w:val="24"/>
          <w:szCs w:val="24"/>
          <w:lang w:val="en-US"/>
        </w:rPr>
        <w:t xml:space="preserve"> </w:t>
      </w:r>
      <w:r w:rsidR="00DD444A" w:rsidRPr="00DD444A">
        <w:rPr>
          <w:sz w:val="24"/>
          <w:szCs w:val="24"/>
          <w:lang w:val="en-US"/>
        </w:rPr>
        <w:t>under Code section 408(p);</w:t>
      </w:r>
    </w:p>
    <w:p w14:paraId="385BF20D" w14:textId="77777777" w:rsidR="00DD444A" w:rsidRPr="0013446D" w:rsidRDefault="00DD444A" w:rsidP="0013446D">
      <w:pPr>
        <w:pStyle w:val="Listenabsatz"/>
        <w:rPr>
          <w:sz w:val="24"/>
          <w:szCs w:val="24"/>
          <w:lang w:val="en-US"/>
        </w:rPr>
      </w:pPr>
    </w:p>
    <w:p w14:paraId="61E67F2F" w14:textId="677E14CE" w:rsidR="00DD444A" w:rsidRDefault="00D43858" w:rsidP="0013446D">
      <w:pPr>
        <w:pStyle w:val="Listenabsatz"/>
        <w:numPr>
          <w:ilvl w:val="0"/>
          <w:numId w:val="9"/>
        </w:numPr>
        <w:spacing w:line="320" w:lineRule="exact"/>
        <w:rPr>
          <w:sz w:val="24"/>
          <w:szCs w:val="24"/>
          <w:lang w:val="en-US"/>
        </w:rPr>
      </w:pPr>
      <w:r w:rsidRPr="0013446D">
        <w:rPr>
          <w:sz w:val="24"/>
          <w:szCs w:val="24"/>
          <w:lang w:val="en-US"/>
        </w:rPr>
        <w:t>a trust providing pension or retirement benefits under a</w:t>
      </w:r>
      <w:r w:rsidR="00DD444A">
        <w:rPr>
          <w:sz w:val="24"/>
          <w:szCs w:val="24"/>
          <w:lang w:val="en-US"/>
        </w:rPr>
        <w:t xml:space="preserve"> </w:t>
      </w:r>
      <w:r w:rsidRPr="0013446D">
        <w:rPr>
          <w:sz w:val="24"/>
          <w:szCs w:val="24"/>
          <w:lang w:val="en-US"/>
        </w:rPr>
        <w:t>simplified employee pension</w:t>
      </w:r>
      <w:r w:rsidR="00DD444A" w:rsidRPr="00DD444A">
        <w:rPr>
          <w:sz w:val="24"/>
          <w:szCs w:val="24"/>
          <w:lang w:val="en-US"/>
        </w:rPr>
        <w:t xml:space="preserve"> plan under Code section 408(k);</w:t>
      </w:r>
      <w:r w:rsidRPr="0013446D">
        <w:rPr>
          <w:sz w:val="24"/>
          <w:szCs w:val="24"/>
          <w:lang w:val="en-US"/>
        </w:rPr>
        <w:t xml:space="preserve"> </w:t>
      </w:r>
    </w:p>
    <w:p w14:paraId="62AA0896" w14:textId="77777777" w:rsidR="00DD444A" w:rsidRPr="0013446D" w:rsidRDefault="00DD444A" w:rsidP="0013446D">
      <w:pPr>
        <w:pStyle w:val="Listenabsatz"/>
        <w:rPr>
          <w:sz w:val="24"/>
          <w:szCs w:val="24"/>
          <w:lang w:val="en-US"/>
        </w:rPr>
      </w:pPr>
    </w:p>
    <w:p w14:paraId="32AD68AA" w14:textId="77777777" w:rsidR="00DD444A" w:rsidRDefault="00D43858" w:rsidP="0013446D">
      <w:pPr>
        <w:pStyle w:val="Listenabsatz"/>
        <w:numPr>
          <w:ilvl w:val="0"/>
          <w:numId w:val="9"/>
        </w:numPr>
        <w:spacing w:line="320" w:lineRule="exact"/>
        <w:rPr>
          <w:sz w:val="24"/>
          <w:szCs w:val="24"/>
          <w:lang w:val="en-US"/>
        </w:rPr>
      </w:pPr>
      <w:r w:rsidRPr="0013446D">
        <w:rPr>
          <w:sz w:val="24"/>
          <w:szCs w:val="24"/>
          <w:lang w:val="en-US"/>
        </w:rPr>
        <w:t>a trust described in section</w:t>
      </w:r>
      <w:r w:rsidR="00DD444A">
        <w:rPr>
          <w:sz w:val="24"/>
          <w:szCs w:val="24"/>
          <w:lang w:val="en-US"/>
        </w:rPr>
        <w:t xml:space="preserve"> </w:t>
      </w:r>
      <w:r w:rsidRPr="0013446D">
        <w:rPr>
          <w:sz w:val="24"/>
          <w:szCs w:val="24"/>
          <w:lang w:val="en-US"/>
        </w:rPr>
        <w:t>457(g) providing pension or retirement benefits u</w:t>
      </w:r>
      <w:r w:rsidR="00DD444A" w:rsidRPr="00DD444A">
        <w:rPr>
          <w:sz w:val="24"/>
          <w:szCs w:val="24"/>
          <w:lang w:val="en-US"/>
        </w:rPr>
        <w:t>nder a Code section 457(b) plan;</w:t>
      </w:r>
      <w:r w:rsidRPr="0013446D">
        <w:rPr>
          <w:sz w:val="24"/>
          <w:szCs w:val="24"/>
          <w:lang w:val="en-US"/>
        </w:rPr>
        <w:t xml:space="preserve"> and </w:t>
      </w:r>
    </w:p>
    <w:p w14:paraId="41951980" w14:textId="77777777" w:rsidR="00DD444A" w:rsidRPr="0013446D" w:rsidRDefault="00DD444A" w:rsidP="0013446D">
      <w:pPr>
        <w:pStyle w:val="Listenabsatz"/>
        <w:rPr>
          <w:sz w:val="24"/>
          <w:szCs w:val="24"/>
          <w:lang w:val="en-US"/>
        </w:rPr>
      </w:pPr>
    </w:p>
    <w:p w14:paraId="1948D316" w14:textId="77777777" w:rsidR="00DD444A" w:rsidRDefault="00D43858" w:rsidP="0013446D">
      <w:pPr>
        <w:pStyle w:val="Listenabsatz"/>
        <w:numPr>
          <w:ilvl w:val="0"/>
          <w:numId w:val="9"/>
        </w:numPr>
        <w:spacing w:line="320" w:lineRule="exact"/>
        <w:rPr>
          <w:sz w:val="24"/>
          <w:szCs w:val="24"/>
          <w:lang w:val="en-US"/>
        </w:rPr>
      </w:pPr>
      <w:r w:rsidRPr="0013446D">
        <w:rPr>
          <w:sz w:val="24"/>
          <w:szCs w:val="24"/>
          <w:lang w:val="en-US"/>
        </w:rPr>
        <w:t>the</w:t>
      </w:r>
      <w:r w:rsidR="00DD444A">
        <w:rPr>
          <w:sz w:val="24"/>
          <w:szCs w:val="24"/>
          <w:lang w:val="en-US"/>
        </w:rPr>
        <w:t xml:space="preserve"> </w:t>
      </w:r>
      <w:r w:rsidRPr="0013446D">
        <w:rPr>
          <w:sz w:val="24"/>
          <w:szCs w:val="24"/>
          <w:lang w:val="en-US"/>
        </w:rPr>
        <w:t xml:space="preserve">Thrift Savings Fund (section 7701(j)). </w:t>
      </w:r>
    </w:p>
    <w:p w14:paraId="19D69FBA" w14:textId="77777777" w:rsidR="00DD444A" w:rsidRPr="0013446D" w:rsidRDefault="00DD444A" w:rsidP="0013446D">
      <w:pPr>
        <w:pStyle w:val="Listenabsatz"/>
        <w:rPr>
          <w:sz w:val="24"/>
          <w:szCs w:val="24"/>
          <w:lang w:val="en-US"/>
        </w:rPr>
      </w:pPr>
    </w:p>
    <w:p w14:paraId="1EDED28C" w14:textId="029F92CC" w:rsidR="00D43858" w:rsidRDefault="00D43858" w:rsidP="00D43858">
      <w:pPr>
        <w:spacing w:line="320" w:lineRule="exact"/>
        <w:rPr>
          <w:sz w:val="24"/>
          <w:szCs w:val="24"/>
          <w:lang w:val="en-US"/>
        </w:rPr>
      </w:pPr>
      <w:r w:rsidRPr="0013446D">
        <w:rPr>
          <w:sz w:val="24"/>
          <w:szCs w:val="24"/>
          <w:lang w:val="en-US"/>
        </w:rPr>
        <w:t>A group trust described in Revenue Ruling 81-</w:t>
      </w:r>
      <w:r w:rsidRPr="00D43858">
        <w:rPr>
          <w:sz w:val="24"/>
          <w:szCs w:val="24"/>
          <w:lang w:val="en-US"/>
        </w:rPr>
        <w:t>100, as amended by Revenue Ruling 2014-24 and Revenue Ruling 2011-1</w:t>
      </w:r>
      <w:r w:rsidR="00DD444A">
        <w:rPr>
          <w:sz w:val="24"/>
          <w:szCs w:val="24"/>
          <w:lang w:val="en-US"/>
        </w:rPr>
        <w:t xml:space="preserve">, qualifies as a </w:t>
      </w:r>
      <w:r w:rsidRPr="00D43858">
        <w:rPr>
          <w:sz w:val="24"/>
          <w:szCs w:val="24"/>
          <w:lang w:val="en-US"/>
        </w:rPr>
        <w:t>pension fund only if it is operated exclusively or almost</w:t>
      </w:r>
      <w:r w:rsidR="00DD444A">
        <w:rPr>
          <w:sz w:val="24"/>
          <w:szCs w:val="24"/>
          <w:lang w:val="en-US"/>
        </w:rPr>
        <w:t xml:space="preserve"> exclusively to earn income for </w:t>
      </w:r>
      <w:r w:rsidRPr="00D43858">
        <w:rPr>
          <w:sz w:val="24"/>
          <w:szCs w:val="24"/>
          <w:lang w:val="en-US"/>
        </w:rPr>
        <w:t>the benefit of pension funds that are themselves entitled t</w:t>
      </w:r>
      <w:r w:rsidR="0092199B">
        <w:rPr>
          <w:sz w:val="24"/>
          <w:szCs w:val="24"/>
          <w:lang w:val="en-US"/>
        </w:rPr>
        <w:t>o benefits under the Treaty</w:t>
      </w:r>
      <w:r w:rsidR="00DD444A">
        <w:rPr>
          <w:sz w:val="24"/>
          <w:szCs w:val="24"/>
          <w:lang w:val="en-US"/>
        </w:rPr>
        <w:t xml:space="preserve"> </w:t>
      </w:r>
      <w:r w:rsidRPr="00D43858">
        <w:rPr>
          <w:sz w:val="24"/>
          <w:szCs w:val="24"/>
          <w:lang w:val="en-US"/>
        </w:rPr>
        <w:t>as a resident of the United States.</w:t>
      </w:r>
    </w:p>
    <w:p w14:paraId="7C5A2743" w14:textId="4DF88667" w:rsidR="00D43858" w:rsidRDefault="00D43858" w:rsidP="005D525A">
      <w:pPr>
        <w:spacing w:line="320" w:lineRule="exact"/>
        <w:rPr>
          <w:sz w:val="24"/>
          <w:szCs w:val="24"/>
          <w:lang w:val="en-US"/>
        </w:rPr>
      </w:pPr>
    </w:p>
    <w:p w14:paraId="38F49D0A" w14:textId="4ACC727E" w:rsidR="005D525A" w:rsidRDefault="00E57671" w:rsidP="005D525A">
      <w:pPr>
        <w:spacing w:line="320" w:lineRule="exact"/>
        <w:rPr>
          <w:sz w:val="24"/>
          <w:szCs w:val="24"/>
          <w:lang w:val="en-US"/>
        </w:rPr>
      </w:pPr>
      <w:r w:rsidRPr="00E57671">
        <w:rPr>
          <w:sz w:val="24"/>
          <w:szCs w:val="24"/>
          <w:u w:val="single"/>
          <w:lang w:val="en-US"/>
        </w:rPr>
        <w:t>Above list is not exclusive.</w:t>
      </w:r>
      <w:r>
        <w:rPr>
          <w:sz w:val="24"/>
          <w:szCs w:val="24"/>
          <w:lang w:val="en-US"/>
        </w:rPr>
        <w:t xml:space="preserve"> The listing of pension or other retirement arrangements</w:t>
      </w:r>
      <w:r w:rsidR="00180E08">
        <w:rPr>
          <w:sz w:val="24"/>
          <w:szCs w:val="24"/>
          <w:lang w:val="en-US"/>
        </w:rPr>
        <w:t>,</w:t>
      </w:r>
      <w:r w:rsidR="008E0BE4">
        <w:rPr>
          <w:sz w:val="24"/>
          <w:szCs w:val="24"/>
          <w:lang w:val="en-US"/>
        </w:rPr>
        <w:t xml:space="preserve"> or individual retirement savings plans</w:t>
      </w:r>
      <w:r w:rsidR="00180E08">
        <w:rPr>
          <w:sz w:val="24"/>
          <w:szCs w:val="24"/>
          <w:lang w:val="en-US"/>
        </w:rPr>
        <w:t>,</w:t>
      </w:r>
      <w:r w:rsidR="008E0BE4">
        <w:rPr>
          <w:sz w:val="24"/>
          <w:szCs w:val="24"/>
          <w:lang w:val="en-US"/>
        </w:rPr>
        <w:t xml:space="preserve"> </w:t>
      </w:r>
      <w:r>
        <w:rPr>
          <w:sz w:val="24"/>
          <w:szCs w:val="24"/>
          <w:lang w:val="en-US"/>
        </w:rPr>
        <w:t>described in subparagraphs (a) through (</w:t>
      </w:r>
      <w:r w:rsidR="008E0BE4">
        <w:rPr>
          <w:sz w:val="24"/>
          <w:szCs w:val="24"/>
          <w:lang w:val="en-US"/>
        </w:rPr>
        <w:t>g</w:t>
      </w:r>
      <w:r>
        <w:rPr>
          <w:sz w:val="24"/>
          <w:szCs w:val="24"/>
          <w:lang w:val="en-US"/>
        </w:rPr>
        <w:t>) above is not intended to be exclusive. Any ty</w:t>
      </w:r>
      <w:r w:rsidR="00FA03D6">
        <w:rPr>
          <w:sz w:val="24"/>
          <w:szCs w:val="24"/>
          <w:lang w:val="en-US"/>
        </w:rPr>
        <w:t>pe of U.S. pension or other retirement arrangement</w:t>
      </w:r>
      <w:r w:rsidR="00180E08">
        <w:rPr>
          <w:sz w:val="24"/>
          <w:szCs w:val="24"/>
          <w:lang w:val="en-US"/>
        </w:rPr>
        <w:t>,</w:t>
      </w:r>
      <w:r w:rsidR="00FA03D6">
        <w:rPr>
          <w:sz w:val="24"/>
          <w:szCs w:val="24"/>
          <w:lang w:val="en-US"/>
        </w:rPr>
        <w:t xml:space="preserve"> </w:t>
      </w:r>
      <w:r w:rsidR="008E0BE4">
        <w:rPr>
          <w:sz w:val="24"/>
          <w:szCs w:val="24"/>
          <w:lang w:val="en-US"/>
        </w:rPr>
        <w:t>or individual retirement savings plans</w:t>
      </w:r>
      <w:r w:rsidR="00180E08">
        <w:rPr>
          <w:sz w:val="24"/>
          <w:szCs w:val="24"/>
          <w:lang w:val="en-US"/>
        </w:rPr>
        <w:t>,</w:t>
      </w:r>
      <w:r w:rsidR="008E0BE4">
        <w:rPr>
          <w:sz w:val="24"/>
          <w:szCs w:val="24"/>
          <w:lang w:val="en-US"/>
        </w:rPr>
        <w:t xml:space="preserve"> </w:t>
      </w:r>
      <w:r w:rsidR="00FA03D6">
        <w:rPr>
          <w:sz w:val="24"/>
          <w:szCs w:val="24"/>
          <w:lang w:val="en-US"/>
        </w:rPr>
        <w:t xml:space="preserve">not mentioned above, including any such arrangement </w:t>
      </w:r>
      <w:r w:rsidR="006E74F0">
        <w:rPr>
          <w:sz w:val="24"/>
          <w:szCs w:val="24"/>
          <w:lang w:val="en-US"/>
        </w:rPr>
        <w:t xml:space="preserve">or plan </w:t>
      </w:r>
      <w:r w:rsidR="00FA03D6">
        <w:rPr>
          <w:sz w:val="24"/>
          <w:szCs w:val="24"/>
          <w:lang w:val="en-US"/>
        </w:rPr>
        <w:t>established pursuant to legislation enacted after the date of signature of this Agreement, that considers itself to qualify for benefits under Article 10(3) must present its case to the Swiss competent authority under Article 28(4)(b) or seek a bilateral mutual agreement between the U.S. and Swiss competent authorities.</w:t>
      </w:r>
    </w:p>
    <w:p w14:paraId="1B3961CD" w14:textId="77777777" w:rsidR="00813EEF" w:rsidRDefault="00813EEF" w:rsidP="005D525A">
      <w:pPr>
        <w:spacing w:line="320" w:lineRule="exact"/>
        <w:rPr>
          <w:sz w:val="24"/>
          <w:szCs w:val="24"/>
          <w:lang w:val="en-US"/>
        </w:rPr>
      </w:pPr>
    </w:p>
    <w:p w14:paraId="086379DE" w14:textId="6775632A" w:rsidR="00813EEF" w:rsidRDefault="00813EEF" w:rsidP="005D525A">
      <w:pPr>
        <w:spacing w:line="320" w:lineRule="exact"/>
        <w:rPr>
          <w:sz w:val="24"/>
          <w:szCs w:val="24"/>
          <w:lang w:val="en-US"/>
        </w:rPr>
      </w:pPr>
      <w:r w:rsidRPr="00813EEF">
        <w:rPr>
          <w:sz w:val="24"/>
          <w:szCs w:val="24"/>
          <w:u w:val="single"/>
          <w:lang w:val="en-US"/>
        </w:rPr>
        <w:t>Verification.</w:t>
      </w:r>
      <w:r>
        <w:rPr>
          <w:sz w:val="24"/>
          <w:szCs w:val="24"/>
          <w:lang w:val="en-US"/>
        </w:rPr>
        <w:t xml:space="preserve"> The status of any U.S. pension or other retirement arrangement</w:t>
      </w:r>
      <w:r w:rsidR="00151366">
        <w:rPr>
          <w:sz w:val="24"/>
          <w:szCs w:val="24"/>
          <w:lang w:val="en-US"/>
        </w:rPr>
        <w:t>,</w:t>
      </w:r>
      <w:r>
        <w:rPr>
          <w:sz w:val="24"/>
          <w:szCs w:val="24"/>
          <w:lang w:val="en-US"/>
        </w:rPr>
        <w:t xml:space="preserve"> </w:t>
      </w:r>
      <w:r w:rsidR="00881538">
        <w:rPr>
          <w:sz w:val="24"/>
          <w:szCs w:val="24"/>
          <w:lang w:val="en-US"/>
        </w:rPr>
        <w:t>or individual retirement savings plan</w:t>
      </w:r>
      <w:r w:rsidR="00151366">
        <w:rPr>
          <w:sz w:val="24"/>
          <w:szCs w:val="24"/>
          <w:lang w:val="en-US"/>
        </w:rPr>
        <w:t>,</w:t>
      </w:r>
      <w:r w:rsidR="00881538">
        <w:rPr>
          <w:sz w:val="24"/>
          <w:szCs w:val="24"/>
          <w:lang w:val="en-US"/>
        </w:rPr>
        <w:t xml:space="preserve"> </w:t>
      </w:r>
      <w:r>
        <w:rPr>
          <w:sz w:val="24"/>
          <w:szCs w:val="24"/>
          <w:lang w:val="en-US"/>
        </w:rPr>
        <w:t>claiming benefits under Article 10(3) is subject to verification by the Swiss</w:t>
      </w:r>
      <w:r w:rsidR="00FC2CA7">
        <w:rPr>
          <w:sz w:val="24"/>
          <w:szCs w:val="24"/>
          <w:lang w:val="en-US"/>
        </w:rPr>
        <w:t xml:space="preserve"> Federal Tax Administration</w:t>
      </w:r>
      <w:r>
        <w:rPr>
          <w:sz w:val="24"/>
          <w:szCs w:val="24"/>
          <w:lang w:val="en-US"/>
        </w:rPr>
        <w:t>. The Swiss</w:t>
      </w:r>
      <w:r w:rsidR="00FC2CA7">
        <w:rPr>
          <w:sz w:val="24"/>
          <w:szCs w:val="24"/>
          <w:lang w:val="en-US"/>
        </w:rPr>
        <w:t xml:space="preserve"> Federal Tax Administration</w:t>
      </w:r>
      <w:r>
        <w:rPr>
          <w:sz w:val="24"/>
          <w:szCs w:val="24"/>
          <w:lang w:val="en-US"/>
        </w:rPr>
        <w:t xml:space="preserve"> may, if they consider it necessary, request information under Article 26 (Exchange of Information).</w:t>
      </w:r>
    </w:p>
    <w:p w14:paraId="6B46DE23" w14:textId="77777777" w:rsidR="00813EEF" w:rsidRDefault="00813EEF" w:rsidP="005D525A">
      <w:pPr>
        <w:spacing w:line="320" w:lineRule="exact"/>
        <w:rPr>
          <w:sz w:val="24"/>
          <w:szCs w:val="24"/>
          <w:lang w:val="en-US"/>
        </w:rPr>
      </w:pPr>
    </w:p>
    <w:p w14:paraId="18C4D02A" w14:textId="10F67B67" w:rsidR="00813EEF" w:rsidRDefault="00813EEF" w:rsidP="005D525A">
      <w:pPr>
        <w:spacing w:line="320" w:lineRule="exact"/>
        <w:rPr>
          <w:sz w:val="24"/>
          <w:szCs w:val="24"/>
          <w:u w:val="single"/>
          <w:lang w:val="en-US"/>
        </w:rPr>
      </w:pPr>
      <w:r>
        <w:rPr>
          <w:sz w:val="24"/>
          <w:szCs w:val="24"/>
          <w:lang w:val="en-US"/>
        </w:rPr>
        <w:t>4</w:t>
      </w:r>
      <w:r w:rsidR="00DB2079">
        <w:rPr>
          <w:sz w:val="24"/>
          <w:szCs w:val="24"/>
          <w:lang w:val="en-US"/>
        </w:rPr>
        <w:t>)</w:t>
      </w:r>
      <w:r>
        <w:rPr>
          <w:sz w:val="24"/>
          <w:szCs w:val="24"/>
          <w:lang w:val="en-US"/>
        </w:rPr>
        <w:t xml:space="preserve">  </w:t>
      </w:r>
      <w:r>
        <w:rPr>
          <w:sz w:val="24"/>
          <w:szCs w:val="24"/>
          <w:u w:val="single"/>
          <w:lang w:val="en-US"/>
        </w:rPr>
        <w:t>Qualified Swiss pension or other retirement arrangements</w:t>
      </w:r>
      <w:r w:rsidR="00151366">
        <w:rPr>
          <w:sz w:val="24"/>
          <w:szCs w:val="24"/>
          <w:u w:val="single"/>
          <w:lang w:val="en-US"/>
        </w:rPr>
        <w:t>,</w:t>
      </w:r>
      <w:r w:rsidR="00881538">
        <w:rPr>
          <w:sz w:val="24"/>
          <w:szCs w:val="24"/>
          <w:u w:val="single"/>
          <w:lang w:val="en-US"/>
        </w:rPr>
        <w:t xml:space="preserve"> or individual retirement savings plans</w:t>
      </w:r>
    </w:p>
    <w:p w14:paraId="5172A104" w14:textId="77777777" w:rsidR="00813EEF" w:rsidRDefault="00813EEF" w:rsidP="005D525A">
      <w:pPr>
        <w:spacing w:line="320" w:lineRule="exact"/>
        <w:rPr>
          <w:sz w:val="24"/>
          <w:szCs w:val="24"/>
          <w:u w:val="single"/>
          <w:lang w:val="en-US"/>
        </w:rPr>
      </w:pPr>
    </w:p>
    <w:p w14:paraId="49989C1D" w14:textId="1061FC18" w:rsidR="00F304A6" w:rsidRDefault="00DE1222" w:rsidP="000B615D">
      <w:pPr>
        <w:spacing w:line="320" w:lineRule="exact"/>
        <w:rPr>
          <w:sz w:val="24"/>
          <w:szCs w:val="24"/>
          <w:lang w:val="en-US"/>
        </w:rPr>
      </w:pPr>
      <w:r>
        <w:rPr>
          <w:sz w:val="24"/>
          <w:szCs w:val="24"/>
          <w:lang w:val="en-US"/>
        </w:rPr>
        <w:t>Subject to the conditions of Article 22(2), the following types of Swiss pension or other retirement arrangements</w:t>
      </w:r>
      <w:r w:rsidR="000B615D">
        <w:rPr>
          <w:sz w:val="24"/>
          <w:szCs w:val="24"/>
          <w:lang w:val="en-US"/>
        </w:rPr>
        <w:t>,</w:t>
      </w:r>
      <w:r w:rsidR="00881538">
        <w:rPr>
          <w:sz w:val="24"/>
          <w:szCs w:val="24"/>
          <w:lang w:val="en-US"/>
        </w:rPr>
        <w:t xml:space="preserve"> or individual retirement savings plans</w:t>
      </w:r>
      <w:r w:rsidR="000B615D">
        <w:rPr>
          <w:sz w:val="24"/>
          <w:szCs w:val="24"/>
          <w:lang w:val="en-US"/>
        </w:rPr>
        <w:t>,</w:t>
      </w:r>
      <w:r>
        <w:rPr>
          <w:sz w:val="24"/>
          <w:szCs w:val="24"/>
          <w:lang w:val="en-US"/>
        </w:rPr>
        <w:t xml:space="preserve"> are treated as the beneficial owners of dividends paid to them by U.S. co</w:t>
      </w:r>
      <w:r w:rsidR="00881538">
        <w:rPr>
          <w:sz w:val="24"/>
          <w:szCs w:val="24"/>
          <w:lang w:val="en-US"/>
        </w:rPr>
        <w:t>mpanies</w:t>
      </w:r>
      <w:r>
        <w:rPr>
          <w:sz w:val="24"/>
          <w:szCs w:val="24"/>
          <w:lang w:val="en-US"/>
        </w:rPr>
        <w:t xml:space="preserve"> and are considered to qualify for benefits under Article 10(3): </w:t>
      </w:r>
    </w:p>
    <w:p w14:paraId="1A19B58E" w14:textId="6756D190" w:rsidR="00786F2F" w:rsidRDefault="00786F2F" w:rsidP="000B615D">
      <w:pPr>
        <w:spacing w:line="320" w:lineRule="exact"/>
        <w:rPr>
          <w:sz w:val="24"/>
          <w:szCs w:val="24"/>
          <w:lang w:val="en-US"/>
        </w:rPr>
      </w:pPr>
    </w:p>
    <w:p w14:paraId="306903D4" w14:textId="681EB67A" w:rsidR="00786F2F" w:rsidRDefault="00941DED" w:rsidP="00786F2F">
      <w:pPr>
        <w:pStyle w:val="Listenabsatz"/>
        <w:numPr>
          <w:ilvl w:val="0"/>
          <w:numId w:val="10"/>
        </w:numPr>
        <w:spacing w:line="320" w:lineRule="exact"/>
        <w:rPr>
          <w:sz w:val="24"/>
          <w:szCs w:val="24"/>
          <w:lang w:val="en-US"/>
        </w:rPr>
      </w:pPr>
      <w:r>
        <w:rPr>
          <w:sz w:val="24"/>
          <w:szCs w:val="24"/>
          <w:lang w:val="en-US"/>
        </w:rPr>
        <w:t xml:space="preserve">any arrangement covered by </w:t>
      </w:r>
      <w:r w:rsidR="00786F2F" w:rsidRPr="00786F2F">
        <w:rPr>
          <w:sz w:val="24"/>
          <w:szCs w:val="24"/>
          <w:lang w:val="en-US"/>
        </w:rPr>
        <w:t>the Federal Act on old age, survivors’ and disabled persons’ insurance payable in respect of employment or self-employment of 25 Ju</w:t>
      </w:r>
      <w:r w:rsidR="00E224EB">
        <w:rPr>
          <w:sz w:val="24"/>
          <w:szCs w:val="24"/>
          <w:lang w:val="en-US"/>
        </w:rPr>
        <w:t xml:space="preserve">ne 1982, including </w:t>
      </w:r>
      <w:r w:rsidR="004235FE">
        <w:rPr>
          <w:sz w:val="24"/>
          <w:szCs w:val="24"/>
          <w:lang w:val="en-US"/>
        </w:rPr>
        <w:t>arrangements</w:t>
      </w:r>
      <w:r w:rsidR="00E224EB">
        <w:rPr>
          <w:sz w:val="24"/>
          <w:szCs w:val="24"/>
          <w:lang w:val="en-US"/>
        </w:rPr>
        <w:t xml:space="preserve"> which offer individual recogniz</w:t>
      </w:r>
      <w:r w:rsidR="00786F2F" w:rsidRPr="00786F2F">
        <w:rPr>
          <w:sz w:val="24"/>
          <w:szCs w:val="24"/>
          <w:lang w:val="en-US"/>
        </w:rPr>
        <w:t>ed pension plans comparable with occupational pension plans;</w:t>
      </w:r>
    </w:p>
    <w:p w14:paraId="6DB2BD54" w14:textId="77777777" w:rsidR="00941DED" w:rsidRDefault="00941DED" w:rsidP="00941DED">
      <w:pPr>
        <w:pStyle w:val="Listenabsatz"/>
        <w:spacing w:line="320" w:lineRule="exact"/>
        <w:rPr>
          <w:sz w:val="24"/>
          <w:szCs w:val="24"/>
          <w:lang w:val="en-US"/>
        </w:rPr>
      </w:pPr>
    </w:p>
    <w:p w14:paraId="47C499FB" w14:textId="096AEE3B" w:rsidR="00786F2F" w:rsidRDefault="00941DED" w:rsidP="00941DED">
      <w:pPr>
        <w:pStyle w:val="Listenabsatz"/>
        <w:numPr>
          <w:ilvl w:val="0"/>
          <w:numId w:val="10"/>
        </w:numPr>
        <w:spacing w:line="320" w:lineRule="exact"/>
        <w:rPr>
          <w:sz w:val="24"/>
          <w:szCs w:val="24"/>
          <w:lang w:val="en-US"/>
        </w:rPr>
      </w:pPr>
      <w:r>
        <w:rPr>
          <w:sz w:val="24"/>
          <w:szCs w:val="24"/>
          <w:lang w:val="en-US"/>
        </w:rPr>
        <w:t xml:space="preserve">any arrangement covered by </w:t>
      </w:r>
      <w:r w:rsidR="00786F2F" w:rsidRPr="00941DED">
        <w:rPr>
          <w:sz w:val="24"/>
          <w:szCs w:val="24"/>
          <w:lang w:val="en-US"/>
        </w:rPr>
        <w:t>the Federal Act on Vested Benefits of 17 December 1993;</w:t>
      </w:r>
    </w:p>
    <w:p w14:paraId="229B00B8" w14:textId="77777777" w:rsidR="00941DED" w:rsidRPr="00941DED" w:rsidRDefault="00941DED" w:rsidP="00941DED">
      <w:pPr>
        <w:pStyle w:val="Listenabsatz"/>
        <w:rPr>
          <w:sz w:val="24"/>
          <w:szCs w:val="24"/>
          <w:lang w:val="en-US"/>
        </w:rPr>
      </w:pPr>
    </w:p>
    <w:p w14:paraId="66D05065" w14:textId="4C6A6D07" w:rsidR="00941DED" w:rsidRDefault="00941DED" w:rsidP="00941DED">
      <w:pPr>
        <w:pStyle w:val="Listenabsatz"/>
        <w:numPr>
          <w:ilvl w:val="0"/>
          <w:numId w:val="10"/>
        </w:numPr>
        <w:spacing w:line="320" w:lineRule="exact"/>
        <w:rPr>
          <w:sz w:val="24"/>
          <w:szCs w:val="24"/>
          <w:lang w:val="en-US"/>
        </w:rPr>
      </w:pPr>
      <w:r>
        <w:rPr>
          <w:sz w:val="24"/>
          <w:szCs w:val="24"/>
          <w:lang w:val="en-US"/>
        </w:rPr>
        <w:t xml:space="preserve">any arrangement covered by </w:t>
      </w:r>
      <w:r w:rsidR="00786F2F" w:rsidRPr="00941DED">
        <w:rPr>
          <w:sz w:val="24"/>
          <w:szCs w:val="24"/>
          <w:lang w:val="en-US"/>
        </w:rPr>
        <w:t>paragraph 6 and paragraph 7 of Article 89a of the Swiss Civil Code of 10 December 1907;</w:t>
      </w:r>
      <w:r>
        <w:rPr>
          <w:sz w:val="24"/>
          <w:szCs w:val="24"/>
          <w:lang w:val="en-US"/>
        </w:rPr>
        <w:t xml:space="preserve"> and</w:t>
      </w:r>
    </w:p>
    <w:p w14:paraId="6318727F" w14:textId="77777777" w:rsidR="001F7208" w:rsidRPr="00457941" w:rsidRDefault="001F7208" w:rsidP="00457941">
      <w:pPr>
        <w:pStyle w:val="Listenabsatz"/>
        <w:rPr>
          <w:sz w:val="24"/>
          <w:szCs w:val="24"/>
          <w:lang w:val="en-US"/>
        </w:rPr>
      </w:pPr>
    </w:p>
    <w:p w14:paraId="29E57724" w14:textId="5F6853EC" w:rsidR="001F7208" w:rsidRDefault="001F7208" w:rsidP="001F7208">
      <w:pPr>
        <w:pStyle w:val="Listenabsatz"/>
        <w:numPr>
          <w:ilvl w:val="0"/>
          <w:numId w:val="10"/>
        </w:numPr>
        <w:spacing w:line="320" w:lineRule="exact"/>
        <w:rPr>
          <w:sz w:val="24"/>
          <w:szCs w:val="24"/>
          <w:lang w:val="en-US"/>
        </w:rPr>
      </w:pPr>
      <w:r>
        <w:rPr>
          <w:sz w:val="24"/>
          <w:szCs w:val="24"/>
          <w:lang w:val="en-US"/>
        </w:rPr>
        <w:t xml:space="preserve">any arrangement covered by </w:t>
      </w:r>
      <w:r w:rsidRPr="001F7208">
        <w:rPr>
          <w:sz w:val="24"/>
          <w:szCs w:val="24"/>
          <w:lang w:val="en-US"/>
        </w:rPr>
        <w:t>paragraph 1 of Article 331 of the Federal Act on the Amendment of the Swiss Civil Code (Part Five: The Code o</w:t>
      </w:r>
      <w:r>
        <w:rPr>
          <w:sz w:val="24"/>
          <w:szCs w:val="24"/>
          <w:lang w:val="en-US"/>
        </w:rPr>
        <w:t>f Obligations) of 30 March 1911.</w:t>
      </w:r>
    </w:p>
    <w:p w14:paraId="7EA9DF0C" w14:textId="77777777" w:rsidR="00DE1222" w:rsidRDefault="00DE1222" w:rsidP="000B615D">
      <w:pPr>
        <w:spacing w:line="320" w:lineRule="exact"/>
        <w:rPr>
          <w:sz w:val="24"/>
          <w:szCs w:val="24"/>
          <w:lang w:val="en-US"/>
        </w:rPr>
      </w:pPr>
    </w:p>
    <w:p w14:paraId="673C53DC" w14:textId="77777777" w:rsidR="00813EEF" w:rsidRPr="00813EEF" w:rsidRDefault="00813EEF" w:rsidP="005D525A">
      <w:pPr>
        <w:spacing w:line="320" w:lineRule="exact"/>
        <w:rPr>
          <w:sz w:val="24"/>
          <w:szCs w:val="24"/>
          <w:lang w:val="en-US"/>
        </w:rPr>
      </w:pPr>
    </w:p>
    <w:p w14:paraId="106A0FEB" w14:textId="63FC7BF1" w:rsidR="00FA03D6" w:rsidRDefault="00DE1222" w:rsidP="005D525A">
      <w:pPr>
        <w:spacing w:line="320" w:lineRule="exact"/>
        <w:rPr>
          <w:sz w:val="24"/>
          <w:szCs w:val="24"/>
          <w:lang w:val="en-US"/>
        </w:rPr>
      </w:pPr>
      <w:r>
        <w:rPr>
          <w:sz w:val="24"/>
          <w:szCs w:val="24"/>
          <w:u w:val="single"/>
          <w:lang w:val="en-US"/>
        </w:rPr>
        <w:t>Above list is not exclusive.</w:t>
      </w:r>
      <w:r>
        <w:rPr>
          <w:sz w:val="24"/>
          <w:szCs w:val="24"/>
          <w:lang w:val="en-US"/>
        </w:rPr>
        <w:t xml:space="preserve"> The listing of pension or other retirement </w:t>
      </w:r>
      <w:proofErr w:type="gramStart"/>
      <w:r>
        <w:rPr>
          <w:sz w:val="24"/>
          <w:szCs w:val="24"/>
          <w:lang w:val="en-US"/>
        </w:rPr>
        <w:t>arrangements</w:t>
      </w:r>
      <w:r w:rsidR="00CF75FA">
        <w:rPr>
          <w:sz w:val="24"/>
          <w:szCs w:val="24"/>
          <w:lang w:val="en-US"/>
        </w:rPr>
        <w:t>,  or</w:t>
      </w:r>
      <w:proofErr w:type="gramEnd"/>
      <w:r w:rsidR="00CF75FA">
        <w:rPr>
          <w:sz w:val="24"/>
          <w:szCs w:val="24"/>
          <w:lang w:val="en-US"/>
        </w:rPr>
        <w:t xml:space="preserve"> individual retirement savings plans,</w:t>
      </w:r>
      <w:r>
        <w:rPr>
          <w:sz w:val="24"/>
          <w:szCs w:val="24"/>
          <w:lang w:val="en-US"/>
        </w:rPr>
        <w:t xml:space="preserve"> described in subparagraphs (a) </w:t>
      </w:r>
      <w:r w:rsidR="00CF75FA">
        <w:rPr>
          <w:sz w:val="24"/>
          <w:szCs w:val="24"/>
          <w:lang w:val="en-US"/>
        </w:rPr>
        <w:t>through</w:t>
      </w:r>
      <w:r>
        <w:rPr>
          <w:sz w:val="24"/>
          <w:szCs w:val="24"/>
          <w:lang w:val="en-US"/>
        </w:rPr>
        <w:t xml:space="preserve"> (</w:t>
      </w:r>
      <w:r w:rsidR="00CF75FA">
        <w:rPr>
          <w:sz w:val="24"/>
          <w:szCs w:val="24"/>
          <w:lang w:val="en-US"/>
        </w:rPr>
        <w:t>d</w:t>
      </w:r>
      <w:r>
        <w:rPr>
          <w:sz w:val="24"/>
          <w:szCs w:val="24"/>
          <w:lang w:val="en-US"/>
        </w:rPr>
        <w:t xml:space="preserve">) above is not intended to be exclusive. Any type of Swiss pension or other retirement </w:t>
      </w:r>
      <w:r>
        <w:rPr>
          <w:sz w:val="24"/>
          <w:szCs w:val="24"/>
          <w:lang w:val="en-US"/>
        </w:rPr>
        <w:lastRenderedPageBreak/>
        <w:t>arrangement</w:t>
      </w:r>
      <w:r w:rsidR="006E74F0">
        <w:rPr>
          <w:sz w:val="24"/>
          <w:szCs w:val="24"/>
          <w:lang w:val="en-US"/>
        </w:rPr>
        <w:t>, or individual retirement savings plan,</w:t>
      </w:r>
      <w:r>
        <w:rPr>
          <w:sz w:val="24"/>
          <w:szCs w:val="24"/>
          <w:lang w:val="en-US"/>
        </w:rPr>
        <w:t xml:space="preserve"> not mentioned above, including any such arrangement </w:t>
      </w:r>
      <w:r w:rsidR="006E74F0">
        <w:rPr>
          <w:sz w:val="24"/>
          <w:szCs w:val="24"/>
          <w:lang w:val="en-US"/>
        </w:rPr>
        <w:t xml:space="preserve">or plan </w:t>
      </w:r>
      <w:r>
        <w:rPr>
          <w:sz w:val="24"/>
          <w:szCs w:val="24"/>
          <w:lang w:val="en-US"/>
        </w:rPr>
        <w:t xml:space="preserve">established pursuant to legislation enacted after the date of signature of this Agreement, </w:t>
      </w:r>
      <w:r w:rsidR="00703867">
        <w:rPr>
          <w:sz w:val="24"/>
          <w:szCs w:val="24"/>
          <w:lang w:val="en-US"/>
        </w:rPr>
        <w:t>that considers itself to qualify for benefits under Article 10(3) must present its case to the U.S. competent authority under Article 28(4)(b) or seek a bilateral mutual agreement between the U.S. and the Swiss competent authorities.</w:t>
      </w:r>
    </w:p>
    <w:p w14:paraId="4FF15A8D" w14:textId="77777777" w:rsidR="00622696" w:rsidRDefault="00622696" w:rsidP="005D525A">
      <w:pPr>
        <w:spacing w:line="320" w:lineRule="exact"/>
        <w:rPr>
          <w:sz w:val="24"/>
          <w:szCs w:val="24"/>
          <w:lang w:val="en-US"/>
        </w:rPr>
      </w:pPr>
    </w:p>
    <w:p w14:paraId="792BA531" w14:textId="2E4ECD5F" w:rsidR="00622696" w:rsidRDefault="00622696" w:rsidP="005D525A">
      <w:pPr>
        <w:spacing w:line="320" w:lineRule="exact"/>
        <w:rPr>
          <w:sz w:val="24"/>
          <w:szCs w:val="24"/>
          <w:lang w:val="en-US"/>
        </w:rPr>
      </w:pPr>
      <w:r>
        <w:rPr>
          <w:sz w:val="24"/>
          <w:szCs w:val="24"/>
          <w:u w:val="single"/>
          <w:lang w:val="en-US"/>
        </w:rPr>
        <w:t>Verification.</w:t>
      </w:r>
      <w:r>
        <w:rPr>
          <w:sz w:val="24"/>
          <w:szCs w:val="24"/>
          <w:lang w:val="en-US"/>
        </w:rPr>
        <w:t xml:space="preserve"> The status of any Swiss pension or other retirement arrangement</w:t>
      </w:r>
      <w:r w:rsidR="005D55C3">
        <w:rPr>
          <w:sz w:val="24"/>
          <w:szCs w:val="24"/>
          <w:lang w:val="en-US"/>
        </w:rPr>
        <w:t>, or individual retirement savings plan,</w:t>
      </w:r>
      <w:r>
        <w:rPr>
          <w:sz w:val="24"/>
          <w:szCs w:val="24"/>
          <w:lang w:val="en-US"/>
        </w:rPr>
        <w:t xml:space="preserve"> claiming benefits under Article 10(3) is subject to verification by the U.S. tax authorities. The U.S. tax authorities may, if they consider it necessary, request information under Article 26.</w:t>
      </w:r>
    </w:p>
    <w:p w14:paraId="1A6D3E11" w14:textId="77777777" w:rsidR="00622696" w:rsidRDefault="00622696" w:rsidP="005D525A">
      <w:pPr>
        <w:spacing w:line="320" w:lineRule="exact"/>
        <w:rPr>
          <w:sz w:val="24"/>
          <w:szCs w:val="24"/>
          <w:lang w:val="en-US"/>
        </w:rPr>
      </w:pPr>
    </w:p>
    <w:p w14:paraId="6BF2CFFD" w14:textId="77777777" w:rsidR="00622696" w:rsidRPr="00622696" w:rsidRDefault="00622696" w:rsidP="005D525A">
      <w:pPr>
        <w:spacing w:line="320" w:lineRule="exact"/>
        <w:rPr>
          <w:sz w:val="24"/>
          <w:szCs w:val="24"/>
          <w:u w:val="single"/>
          <w:lang w:val="en-US"/>
        </w:rPr>
      </w:pPr>
      <w:r>
        <w:rPr>
          <w:sz w:val="24"/>
          <w:szCs w:val="24"/>
          <w:lang w:val="en-US"/>
        </w:rPr>
        <w:t xml:space="preserve">5)  </w:t>
      </w:r>
      <w:r>
        <w:rPr>
          <w:sz w:val="24"/>
          <w:szCs w:val="24"/>
          <w:u w:val="single"/>
          <w:lang w:val="en-US"/>
        </w:rPr>
        <w:t>Appropriate procedure for filing a request with the United States for a grant of Treaty benefits by the United States</w:t>
      </w:r>
    </w:p>
    <w:p w14:paraId="5D22177E" w14:textId="77777777" w:rsidR="00703867" w:rsidRDefault="00703867" w:rsidP="005D525A">
      <w:pPr>
        <w:spacing w:line="320" w:lineRule="exact"/>
        <w:rPr>
          <w:sz w:val="24"/>
          <w:szCs w:val="24"/>
          <w:lang w:val="en-US"/>
        </w:rPr>
      </w:pPr>
    </w:p>
    <w:p w14:paraId="7FEC1CE7" w14:textId="569D5B0F" w:rsidR="00622696" w:rsidRDefault="00622696" w:rsidP="005D525A">
      <w:pPr>
        <w:spacing w:line="320" w:lineRule="exact"/>
        <w:rPr>
          <w:sz w:val="24"/>
          <w:szCs w:val="24"/>
          <w:lang w:val="en-US"/>
        </w:rPr>
      </w:pPr>
      <w:r>
        <w:rPr>
          <w:sz w:val="24"/>
          <w:szCs w:val="24"/>
          <w:lang w:val="en-US"/>
        </w:rPr>
        <w:t>The United States has two methods for granting benefits under Article 10(3) with respect to dividends paid by U.S. companies to Swiss pension or other retirement arrangements</w:t>
      </w:r>
      <w:r w:rsidR="00FE553C">
        <w:rPr>
          <w:sz w:val="24"/>
          <w:szCs w:val="24"/>
          <w:lang w:val="en-US"/>
        </w:rPr>
        <w:t>, or individual retirement savings plans</w:t>
      </w:r>
      <w:r>
        <w:rPr>
          <w:sz w:val="24"/>
          <w:szCs w:val="24"/>
          <w:lang w:val="en-US"/>
        </w:rPr>
        <w:t xml:space="preserve"> that qualify for benefits under this Agreement. These methods are the “at-source” method and the “refund” method.</w:t>
      </w:r>
    </w:p>
    <w:p w14:paraId="201DCBD9" w14:textId="77777777" w:rsidR="00622696" w:rsidRDefault="00622696" w:rsidP="005D525A">
      <w:pPr>
        <w:spacing w:line="320" w:lineRule="exact"/>
        <w:rPr>
          <w:sz w:val="24"/>
          <w:szCs w:val="24"/>
          <w:lang w:val="en-US"/>
        </w:rPr>
      </w:pPr>
    </w:p>
    <w:p w14:paraId="3221F61C" w14:textId="7DE64D4A" w:rsidR="00622696" w:rsidRDefault="00622696" w:rsidP="00622696">
      <w:pPr>
        <w:pStyle w:val="Listenabsatz"/>
        <w:numPr>
          <w:ilvl w:val="0"/>
          <w:numId w:val="5"/>
        </w:numPr>
        <w:spacing w:line="320" w:lineRule="exact"/>
        <w:rPr>
          <w:sz w:val="24"/>
          <w:szCs w:val="24"/>
          <w:lang w:val="en-US"/>
        </w:rPr>
      </w:pPr>
      <w:r>
        <w:rPr>
          <w:sz w:val="24"/>
          <w:szCs w:val="24"/>
          <w:u w:val="single"/>
          <w:lang w:val="en-US"/>
        </w:rPr>
        <w:t>At-source method.</w:t>
      </w:r>
      <w:r>
        <w:rPr>
          <w:sz w:val="24"/>
          <w:szCs w:val="24"/>
          <w:lang w:val="en-US"/>
        </w:rPr>
        <w:t xml:space="preserve"> No tax will be withheld from a dividend paid by a U.S. company to a Swiss pension or other retirement arrangement</w:t>
      </w:r>
      <w:r w:rsidR="00FE553C">
        <w:rPr>
          <w:sz w:val="24"/>
          <w:szCs w:val="24"/>
          <w:lang w:val="en-US"/>
        </w:rPr>
        <w:t>, or ind</w:t>
      </w:r>
      <w:r w:rsidR="00C16FAC">
        <w:rPr>
          <w:sz w:val="24"/>
          <w:szCs w:val="24"/>
          <w:lang w:val="en-US"/>
        </w:rPr>
        <w:t>ividual retirement savings plan</w:t>
      </w:r>
      <w:r w:rsidR="00FE553C">
        <w:rPr>
          <w:sz w:val="24"/>
          <w:szCs w:val="24"/>
          <w:lang w:val="en-US"/>
        </w:rPr>
        <w:t>,</w:t>
      </w:r>
      <w:r>
        <w:rPr>
          <w:sz w:val="24"/>
          <w:szCs w:val="24"/>
          <w:lang w:val="en-US"/>
        </w:rPr>
        <w:t xml:space="preserve"> described in this Agreement that provides any properly completed </w:t>
      </w:r>
      <w:r w:rsidR="00342499">
        <w:rPr>
          <w:sz w:val="24"/>
          <w:szCs w:val="24"/>
          <w:lang w:val="en-US"/>
        </w:rPr>
        <w:t>IRS Form W-8BEN to the withholding tax agent or payer of such dividend before the dividend is paid or credited to the Swiss pension or other retirement arrangement</w:t>
      </w:r>
      <w:r w:rsidR="00FE553C">
        <w:rPr>
          <w:sz w:val="24"/>
          <w:szCs w:val="24"/>
          <w:lang w:val="en-US"/>
        </w:rPr>
        <w:t>, or individual retirement savings plan</w:t>
      </w:r>
      <w:r w:rsidR="00342499">
        <w:rPr>
          <w:sz w:val="24"/>
          <w:szCs w:val="24"/>
          <w:lang w:val="en-US"/>
        </w:rPr>
        <w:t>. A Swiss pension or other retirement arrangement</w:t>
      </w:r>
      <w:r w:rsidR="002A7439">
        <w:rPr>
          <w:sz w:val="24"/>
          <w:szCs w:val="24"/>
          <w:lang w:val="en-US"/>
        </w:rPr>
        <w:t>, or individual retirement savings plan,</w:t>
      </w:r>
      <w:r w:rsidR="00342499">
        <w:rPr>
          <w:sz w:val="24"/>
          <w:szCs w:val="24"/>
          <w:lang w:val="en-US"/>
        </w:rPr>
        <w:t xml:space="preserve"> filing Form W-8BEN must cite Articles 10(3) on line 10 thereof, and state that it is a Swiss pension or other retirement arrangement</w:t>
      </w:r>
      <w:r w:rsidR="002A7439">
        <w:rPr>
          <w:sz w:val="24"/>
          <w:szCs w:val="24"/>
          <w:lang w:val="en-US"/>
        </w:rPr>
        <w:t>, or individual retirement savings plan,</w:t>
      </w:r>
      <w:r w:rsidR="00342499">
        <w:rPr>
          <w:sz w:val="24"/>
          <w:szCs w:val="24"/>
          <w:lang w:val="en-US"/>
        </w:rPr>
        <w:t xml:space="preserve"> described in this Agreement that does not control the company paying the dividend and that satisfies the requirement of Article 22(2).</w:t>
      </w:r>
    </w:p>
    <w:p w14:paraId="5BEB6570" w14:textId="77777777" w:rsidR="00342499" w:rsidRDefault="00342499" w:rsidP="00342499">
      <w:pPr>
        <w:pStyle w:val="Listenabsatz"/>
        <w:spacing w:line="320" w:lineRule="exact"/>
        <w:rPr>
          <w:sz w:val="24"/>
          <w:szCs w:val="24"/>
          <w:lang w:val="en-US"/>
        </w:rPr>
      </w:pPr>
    </w:p>
    <w:p w14:paraId="709F6EA6" w14:textId="354ED98C" w:rsidR="00342499" w:rsidRDefault="007F23A0" w:rsidP="00622696">
      <w:pPr>
        <w:pStyle w:val="Listenabsatz"/>
        <w:numPr>
          <w:ilvl w:val="0"/>
          <w:numId w:val="5"/>
        </w:numPr>
        <w:spacing w:line="320" w:lineRule="exact"/>
        <w:rPr>
          <w:sz w:val="24"/>
          <w:szCs w:val="24"/>
          <w:lang w:val="en-US"/>
        </w:rPr>
      </w:pPr>
      <w:r>
        <w:rPr>
          <w:sz w:val="24"/>
          <w:szCs w:val="24"/>
          <w:u w:val="single"/>
          <w:lang w:val="en-US"/>
        </w:rPr>
        <w:t>Refund method.</w:t>
      </w:r>
      <w:r>
        <w:rPr>
          <w:sz w:val="24"/>
          <w:szCs w:val="24"/>
          <w:lang w:val="en-US"/>
        </w:rPr>
        <w:t xml:space="preserve"> If the Swiss pension or other retirement arrangement</w:t>
      </w:r>
      <w:r w:rsidR="002414F9">
        <w:rPr>
          <w:sz w:val="24"/>
          <w:szCs w:val="24"/>
          <w:lang w:val="en-US"/>
        </w:rPr>
        <w:t>, or individual retirement savings plan,</w:t>
      </w:r>
      <w:r>
        <w:rPr>
          <w:sz w:val="24"/>
          <w:szCs w:val="24"/>
          <w:lang w:val="en-US"/>
        </w:rPr>
        <w:t xml:space="preserve"> does not provide a properly completed Form W-8BEN before the dividend is paid or credited, the U.S. company withholds at the full U.S. statutory rate of withholding tax. Later, upon receiving a claim for refund from the Swiss pension or other retirement arrangement, </w:t>
      </w:r>
      <w:r w:rsidR="002414F9">
        <w:rPr>
          <w:sz w:val="24"/>
          <w:szCs w:val="24"/>
          <w:lang w:val="en-US"/>
        </w:rPr>
        <w:t xml:space="preserve">or individual retirement savings plan, </w:t>
      </w:r>
      <w:r>
        <w:rPr>
          <w:sz w:val="24"/>
          <w:szCs w:val="24"/>
          <w:lang w:val="en-US"/>
        </w:rPr>
        <w:t>the U.S. tax authorities refund the full amount of the tax that was withheld. The Swiss pension or other retirement arrangement</w:t>
      </w:r>
      <w:r w:rsidR="002414F9">
        <w:rPr>
          <w:sz w:val="24"/>
          <w:szCs w:val="24"/>
          <w:lang w:val="en-US"/>
        </w:rPr>
        <w:t>, or individual retirement savings plan,</w:t>
      </w:r>
      <w:r>
        <w:rPr>
          <w:sz w:val="24"/>
          <w:szCs w:val="24"/>
          <w:lang w:val="en-US"/>
        </w:rPr>
        <w:t xml:space="preserve"> must file its claim for refund on a Form 1120F U.S. income tax return. The Swiss pension or other retirement arrangeme</w:t>
      </w:r>
      <w:r w:rsidR="007A260D">
        <w:rPr>
          <w:sz w:val="24"/>
          <w:szCs w:val="24"/>
          <w:lang w:val="en-US"/>
        </w:rPr>
        <w:t>nt</w:t>
      </w:r>
      <w:r w:rsidR="002414F9">
        <w:rPr>
          <w:sz w:val="24"/>
          <w:szCs w:val="24"/>
          <w:lang w:val="en-US"/>
        </w:rPr>
        <w:t>, or individual retirement savings plan,</w:t>
      </w:r>
      <w:r w:rsidR="007A260D">
        <w:rPr>
          <w:sz w:val="24"/>
          <w:szCs w:val="24"/>
          <w:lang w:val="en-US"/>
        </w:rPr>
        <w:t xml:space="preserve"> must include with that income tax return adequate proof of payment of the U.S. tax (e.g., IRS Form 1042-S or any other appropriate income statement issued by a bank </w:t>
      </w:r>
      <w:r w:rsidR="007A260D">
        <w:rPr>
          <w:sz w:val="24"/>
          <w:szCs w:val="24"/>
          <w:lang w:val="en-US"/>
        </w:rPr>
        <w:lastRenderedPageBreak/>
        <w:t xml:space="preserve">containing a reference to such payment), and attach to such return an IRS Form 8833 (Treaty Based Return Position) that: </w:t>
      </w:r>
    </w:p>
    <w:p w14:paraId="2F64C4E6" w14:textId="77777777" w:rsidR="007A260D" w:rsidRPr="007A260D" w:rsidRDefault="007A260D" w:rsidP="007A260D">
      <w:pPr>
        <w:pStyle w:val="Listenabsatz"/>
        <w:rPr>
          <w:sz w:val="24"/>
          <w:szCs w:val="24"/>
          <w:lang w:val="en-US"/>
        </w:rPr>
      </w:pPr>
    </w:p>
    <w:p w14:paraId="47E2894A" w14:textId="64F1AC16" w:rsidR="007A260D" w:rsidRDefault="007A260D" w:rsidP="007A260D">
      <w:pPr>
        <w:pStyle w:val="Listenabsatz"/>
        <w:numPr>
          <w:ilvl w:val="0"/>
          <w:numId w:val="6"/>
        </w:numPr>
        <w:spacing w:line="320" w:lineRule="exact"/>
        <w:rPr>
          <w:sz w:val="24"/>
          <w:szCs w:val="24"/>
          <w:lang w:val="en-US"/>
        </w:rPr>
      </w:pPr>
      <w:r>
        <w:rPr>
          <w:sz w:val="24"/>
          <w:szCs w:val="24"/>
          <w:lang w:val="en-US"/>
        </w:rPr>
        <w:t xml:space="preserve">cites Articles 10(3); </w:t>
      </w:r>
    </w:p>
    <w:p w14:paraId="58B9BEA3" w14:textId="77777777" w:rsidR="007A260D" w:rsidRDefault="007A260D" w:rsidP="007A260D">
      <w:pPr>
        <w:pStyle w:val="Listenabsatz"/>
        <w:spacing w:line="320" w:lineRule="exact"/>
        <w:ind w:left="1440"/>
        <w:rPr>
          <w:sz w:val="24"/>
          <w:szCs w:val="24"/>
          <w:lang w:val="en-US"/>
        </w:rPr>
      </w:pPr>
    </w:p>
    <w:p w14:paraId="68D35C7D" w14:textId="2663AD86" w:rsidR="007A260D" w:rsidRDefault="007A260D" w:rsidP="007A260D">
      <w:pPr>
        <w:pStyle w:val="Listenabsatz"/>
        <w:numPr>
          <w:ilvl w:val="0"/>
          <w:numId w:val="6"/>
        </w:numPr>
        <w:spacing w:line="320" w:lineRule="exact"/>
        <w:rPr>
          <w:sz w:val="24"/>
          <w:szCs w:val="24"/>
          <w:lang w:val="en-US"/>
        </w:rPr>
      </w:pPr>
      <w:r>
        <w:rPr>
          <w:sz w:val="24"/>
          <w:szCs w:val="24"/>
          <w:lang w:val="en-US"/>
        </w:rPr>
        <w:t xml:space="preserve">states that it is a Swiss pension or other retirement arrangement covered under this Agreement; and </w:t>
      </w:r>
    </w:p>
    <w:p w14:paraId="0F90091F" w14:textId="77777777" w:rsidR="007A260D" w:rsidRPr="007A260D" w:rsidRDefault="007A260D" w:rsidP="007A260D">
      <w:pPr>
        <w:pStyle w:val="Listenabsatz"/>
        <w:rPr>
          <w:sz w:val="24"/>
          <w:szCs w:val="24"/>
          <w:lang w:val="en-US"/>
        </w:rPr>
      </w:pPr>
    </w:p>
    <w:p w14:paraId="23BA9858" w14:textId="77777777" w:rsidR="007A260D" w:rsidRPr="00622696" w:rsidRDefault="007A260D" w:rsidP="007A260D">
      <w:pPr>
        <w:pStyle w:val="Listenabsatz"/>
        <w:numPr>
          <w:ilvl w:val="0"/>
          <w:numId w:val="6"/>
        </w:numPr>
        <w:spacing w:line="320" w:lineRule="exact"/>
        <w:rPr>
          <w:sz w:val="24"/>
          <w:szCs w:val="24"/>
          <w:lang w:val="en-US"/>
        </w:rPr>
      </w:pPr>
      <w:r>
        <w:rPr>
          <w:sz w:val="24"/>
          <w:szCs w:val="24"/>
          <w:lang w:val="en-US"/>
        </w:rPr>
        <w:t xml:space="preserve">states that it satisfies the requirements of Article 22(2). </w:t>
      </w:r>
    </w:p>
    <w:p w14:paraId="487336A5" w14:textId="77777777" w:rsidR="00703867" w:rsidRDefault="00703867" w:rsidP="005D525A">
      <w:pPr>
        <w:spacing w:line="320" w:lineRule="exact"/>
        <w:rPr>
          <w:sz w:val="24"/>
          <w:szCs w:val="24"/>
          <w:lang w:val="en-US"/>
        </w:rPr>
      </w:pPr>
    </w:p>
    <w:p w14:paraId="07042725" w14:textId="413468D3" w:rsidR="007A260D" w:rsidRDefault="007A260D" w:rsidP="005D525A">
      <w:pPr>
        <w:spacing w:line="320" w:lineRule="exact"/>
        <w:rPr>
          <w:sz w:val="24"/>
          <w:szCs w:val="24"/>
          <w:lang w:val="en-US"/>
        </w:rPr>
      </w:pPr>
      <w:r>
        <w:rPr>
          <w:sz w:val="24"/>
          <w:szCs w:val="24"/>
          <w:lang w:val="en-US"/>
        </w:rPr>
        <w:t>A QI</w:t>
      </w:r>
      <w:r w:rsidR="001E70F5">
        <w:rPr>
          <w:sz w:val="24"/>
          <w:szCs w:val="24"/>
          <w:lang w:val="en-US"/>
        </w:rPr>
        <w:t xml:space="preserve"> may act to recover over-withholding of payments on behalf of multiple Swiss pension or other retirement arrangements</w:t>
      </w:r>
      <w:r w:rsidR="002414F9">
        <w:rPr>
          <w:sz w:val="24"/>
          <w:szCs w:val="24"/>
          <w:lang w:val="en-US"/>
        </w:rPr>
        <w:t>, or individual retirement savings plans,</w:t>
      </w:r>
      <w:r w:rsidR="001E70F5">
        <w:rPr>
          <w:sz w:val="24"/>
          <w:szCs w:val="24"/>
          <w:lang w:val="en-US"/>
        </w:rPr>
        <w:t xml:space="preserve"> entitled to the benefits of this Agreement, by using the appropriate procedure under the terms of Section 9 of its Qualified Intermediary Withholding Agreement with the United States. </w:t>
      </w:r>
    </w:p>
    <w:p w14:paraId="455E69B1" w14:textId="77777777" w:rsidR="00A16317" w:rsidRDefault="00A16317" w:rsidP="005D525A">
      <w:pPr>
        <w:spacing w:line="320" w:lineRule="exact"/>
        <w:rPr>
          <w:sz w:val="24"/>
          <w:szCs w:val="24"/>
          <w:lang w:val="en-US"/>
        </w:rPr>
      </w:pPr>
    </w:p>
    <w:p w14:paraId="52098E6E" w14:textId="77777777" w:rsidR="00A16317" w:rsidRPr="00622696" w:rsidRDefault="00A16317" w:rsidP="00A16317">
      <w:pPr>
        <w:spacing w:line="320" w:lineRule="exact"/>
        <w:rPr>
          <w:sz w:val="24"/>
          <w:szCs w:val="24"/>
          <w:u w:val="single"/>
          <w:lang w:val="en-US"/>
        </w:rPr>
      </w:pPr>
      <w:r>
        <w:rPr>
          <w:sz w:val="24"/>
          <w:szCs w:val="24"/>
          <w:lang w:val="en-US"/>
        </w:rPr>
        <w:t xml:space="preserve">6)  </w:t>
      </w:r>
      <w:r>
        <w:rPr>
          <w:sz w:val="24"/>
          <w:szCs w:val="24"/>
          <w:u w:val="single"/>
          <w:lang w:val="en-US"/>
        </w:rPr>
        <w:t>Appropriate procedure for filing a request with Switzerland for a grant of Treaty benefits by Switzerland</w:t>
      </w:r>
    </w:p>
    <w:p w14:paraId="53A9F7B6" w14:textId="77777777" w:rsidR="00A16317" w:rsidRDefault="00A16317" w:rsidP="005D525A">
      <w:pPr>
        <w:spacing w:line="320" w:lineRule="exact"/>
        <w:rPr>
          <w:sz w:val="24"/>
          <w:szCs w:val="24"/>
          <w:lang w:val="en-US"/>
        </w:rPr>
      </w:pPr>
    </w:p>
    <w:p w14:paraId="3A90F495" w14:textId="225C650F" w:rsidR="00A16317" w:rsidRDefault="00A16317" w:rsidP="005D525A">
      <w:pPr>
        <w:spacing w:line="320" w:lineRule="exact"/>
        <w:rPr>
          <w:sz w:val="24"/>
          <w:szCs w:val="24"/>
          <w:lang w:val="en-US"/>
        </w:rPr>
      </w:pPr>
      <w:r>
        <w:rPr>
          <w:sz w:val="24"/>
          <w:szCs w:val="24"/>
          <w:lang w:val="en-US"/>
        </w:rPr>
        <w:t>Switzerland has only one method for granting benefits under Article 10(3) with respect to dividends paid by Swiss companies to U.S. pension or other retirement arrangements</w:t>
      </w:r>
      <w:r w:rsidR="00615294">
        <w:rPr>
          <w:sz w:val="24"/>
          <w:szCs w:val="24"/>
          <w:lang w:val="en-US"/>
        </w:rPr>
        <w:t>, or individual retirement savings plans</w:t>
      </w:r>
      <w:r>
        <w:rPr>
          <w:sz w:val="24"/>
          <w:szCs w:val="24"/>
          <w:lang w:val="en-US"/>
        </w:rPr>
        <w:t xml:space="preserve"> that qualify for benefits under this Agreement. That method is the “refund” method. The Swiss company withholds at the full Swiss statutory rate of withholding tax. Later, upon receiving a claim for refund from the U.S. pension or other retirement arrangement, </w:t>
      </w:r>
      <w:r w:rsidR="0058710E">
        <w:rPr>
          <w:sz w:val="24"/>
          <w:szCs w:val="24"/>
          <w:lang w:val="en-US"/>
        </w:rPr>
        <w:t xml:space="preserve">or individual retirement savings plan, </w:t>
      </w:r>
      <w:r>
        <w:rPr>
          <w:sz w:val="24"/>
          <w:szCs w:val="24"/>
          <w:lang w:val="en-US"/>
        </w:rPr>
        <w:t xml:space="preserve">the Swiss </w:t>
      </w:r>
      <w:r w:rsidR="0058710E">
        <w:rPr>
          <w:sz w:val="24"/>
          <w:szCs w:val="24"/>
          <w:lang w:val="en-US"/>
        </w:rPr>
        <w:t xml:space="preserve">Federal Tax Administration </w:t>
      </w:r>
      <w:r>
        <w:rPr>
          <w:sz w:val="24"/>
          <w:szCs w:val="24"/>
          <w:lang w:val="en-US"/>
        </w:rPr>
        <w:t>refund</w:t>
      </w:r>
      <w:r w:rsidR="0058710E">
        <w:rPr>
          <w:sz w:val="24"/>
          <w:szCs w:val="24"/>
          <w:lang w:val="en-US"/>
        </w:rPr>
        <w:t>s</w:t>
      </w:r>
      <w:r>
        <w:rPr>
          <w:sz w:val="24"/>
          <w:szCs w:val="24"/>
          <w:lang w:val="en-US"/>
        </w:rPr>
        <w:t xml:space="preserve"> the full amount of the tax that was withheld. </w:t>
      </w:r>
    </w:p>
    <w:p w14:paraId="6603CE72" w14:textId="77777777" w:rsidR="00A16317" w:rsidRDefault="00A16317" w:rsidP="005D525A">
      <w:pPr>
        <w:spacing w:line="320" w:lineRule="exact"/>
        <w:rPr>
          <w:sz w:val="24"/>
          <w:szCs w:val="24"/>
          <w:lang w:val="en-US"/>
        </w:rPr>
      </w:pPr>
    </w:p>
    <w:p w14:paraId="3B13CED8" w14:textId="4D9DAC64" w:rsidR="00A16317" w:rsidRDefault="00A16317" w:rsidP="005D525A">
      <w:pPr>
        <w:spacing w:line="320" w:lineRule="exact"/>
        <w:rPr>
          <w:sz w:val="24"/>
          <w:szCs w:val="24"/>
          <w:lang w:val="en-US"/>
        </w:rPr>
      </w:pPr>
      <w:r>
        <w:rPr>
          <w:sz w:val="24"/>
          <w:szCs w:val="24"/>
          <w:lang w:val="en-US"/>
        </w:rPr>
        <w:t xml:space="preserve">The Swiss </w:t>
      </w:r>
      <w:r w:rsidR="0058710E">
        <w:rPr>
          <w:sz w:val="24"/>
          <w:szCs w:val="24"/>
          <w:lang w:val="en-US"/>
        </w:rPr>
        <w:t>Federal Tax Administration</w:t>
      </w:r>
      <w:r>
        <w:rPr>
          <w:sz w:val="24"/>
          <w:szCs w:val="24"/>
          <w:lang w:val="en-US"/>
        </w:rPr>
        <w:t xml:space="preserve"> will grant benefits under Article 10(3) if the U.S. pension or other retirement arrangement</w:t>
      </w:r>
      <w:r w:rsidR="0058710E">
        <w:rPr>
          <w:sz w:val="24"/>
          <w:szCs w:val="24"/>
          <w:lang w:val="en-US"/>
        </w:rPr>
        <w:t>, or individual retirement savings plan,</w:t>
      </w:r>
      <w:r>
        <w:rPr>
          <w:sz w:val="24"/>
          <w:szCs w:val="24"/>
          <w:lang w:val="en-US"/>
        </w:rPr>
        <w:t xml:space="preserve"> provides:</w:t>
      </w:r>
    </w:p>
    <w:p w14:paraId="01F30FBC" w14:textId="77777777" w:rsidR="00A16317" w:rsidRDefault="00A16317" w:rsidP="005D525A">
      <w:pPr>
        <w:spacing w:line="320" w:lineRule="exact"/>
        <w:rPr>
          <w:sz w:val="24"/>
          <w:szCs w:val="24"/>
          <w:lang w:val="en-US"/>
        </w:rPr>
      </w:pPr>
    </w:p>
    <w:p w14:paraId="64AF5BE9" w14:textId="77777777" w:rsidR="00A16317" w:rsidRDefault="00A16317" w:rsidP="00A16317">
      <w:pPr>
        <w:pStyle w:val="Listenabsatz"/>
        <w:numPr>
          <w:ilvl w:val="0"/>
          <w:numId w:val="7"/>
        </w:numPr>
        <w:spacing w:line="320" w:lineRule="exact"/>
        <w:rPr>
          <w:sz w:val="24"/>
          <w:szCs w:val="24"/>
          <w:lang w:val="en-US"/>
        </w:rPr>
      </w:pPr>
      <w:r>
        <w:rPr>
          <w:sz w:val="24"/>
          <w:szCs w:val="24"/>
          <w:lang w:val="en-US"/>
        </w:rPr>
        <w:t xml:space="preserve">a certification letter (Form 6166) issued by the IRS Philadelphia Service Center for the taxable </w:t>
      </w:r>
      <w:proofErr w:type="spellStart"/>
      <w:r>
        <w:rPr>
          <w:sz w:val="24"/>
          <w:szCs w:val="24"/>
          <w:lang w:val="en-US"/>
        </w:rPr>
        <w:t>year(s</w:t>
      </w:r>
      <w:proofErr w:type="spellEnd"/>
      <w:r>
        <w:rPr>
          <w:sz w:val="24"/>
          <w:szCs w:val="24"/>
          <w:lang w:val="en-US"/>
        </w:rPr>
        <w:t>) in question (Example attached</w:t>
      </w:r>
      <w:r w:rsidR="00B60B10">
        <w:rPr>
          <w:sz w:val="24"/>
          <w:szCs w:val="24"/>
          <w:lang w:val="en-US"/>
        </w:rPr>
        <w:t xml:space="preserve">); and </w:t>
      </w:r>
    </w:p>
    <w:p w14:paraId="3665F7D4" w14:textId="77777777" w:rsidR="00B60B10" w:rsidRDefault="00B60B10" w:rsidP="00B60B10">
      <w:pPr>
        <w:pStyle w:val="Listenabsatz"/>
        <w:spacing w:line="320" w:lineRule="exact"/>
        <w:ind w:left="1065"/>
        <w:rPr>
          <w:sz w:val="24"/>
          <w:szCs w:val="24"/>
          <w:lang w:val="en-US"/>
        </w:rPr>
      </w:pPr>
    </w:p>
    <w:p w14:paraId="00E14601" w14:textId="5290D57A" w:rsidR="00B60B10" w:rsidRDefault="00B60B10" w:rsidP="00A16317">
      <w:pPr>
        <w:pStyle w:val="Listenabsatz"/>
        <w:numPr>
          <w:ilvl w:val="0"/>
          <w:numId w:val="7"/>
        </w:numPr>
        <w:spacing w:line="320" w:lineRule="exact"/>
        <w:rPr>
          <w:sz w:val="24"/>
          <w:szCs w:val="24"/>
          <w:lang w:val="en-US"/>
        </w:rPr>
      </w:pPr>
      <w:r>
        <w:rPr>
          <w:sz w:val="24"/>
          <w:szCs w:val="24"/>
          <w:lang w:val="en-US"/>
        </w:rPr>
        <w:t>a Swiss Form 82 E to which the U.S. pension or other retirement arrangement</w:t>
      </w:r>
      <w:r w:rsidR="0058710E">
        <w:rPr>
          <w:sz w:val="24"/>
          <w:szCs w:val="24"/>
          <w:lang w:val="en-US"/>
        </w:rPr>
        <w:t>, or individual retirement savings plan,</w:t>
      </w:r>
      <w:r>
        <w:rPr>
          <w:sz w:val="24"/>
          <w:szCs w:val="24"/>
          <w:lang w:val="en-US"/>
        </w:rPr>
        <w:t xml:space="preserve"> has attached a statement that it does not control the company paying the dividends and that it satisfies the requirements of Articles 10(3)</w:t>
      </w:r>
      <w:r w:rsidR="00557A44">
        <w:rPr>
          <w:sz w:val="24"/>
          <w:szCs w:val="24"/>
          <w:lang w:val="en-US"/>
        </w:rPr>
        <w:t xml:space="preserve"> </w:t>
      </w:r>
      <w:r>
        <w:rPr>
          <w:sz w:val="24"/>
          <w:szCs w:val="24"/>
          <w:lang w:val="en-US"/>
        </w:rPr>
        <w:t>and 22(2).</w:t>
      </w:r>
    </w:p>
    <w:p w14:paraId="5D473A80" w14:textId="61E62ED2" w:rsidR="00B60B10" w:rsidRDefault="00B60B10" w:rsidP="00F07321">
      <w:pPr>
        <w:rPr>
          <w:sz w:val="24"/>
          <w:szCs w:val="24"/>
          <w:lang w:val="en-US"/>
        </w:rPr>
      </w:pPr>
    </w:p>
    <w:p w14:paraId="569F1756" w14:textId="07111032" w:rsidR="00F07321" w:rsidRDefault="00F07321" w:rsidP="00F07321">
      <w:pPr>
        <w:rPr>
          <w:sz w:val="24"/>
          <w:szCs w:val="24"/>
          <w:lang w:val="en-US"/>
        </w:rPr>
      </w:pPr>
      <w:r>
        <w:rPr>
          <w:sz w:val="24"/>
          <w:szCs w:val="24"/>
          <w:lang w:val="en-US"/>
        </w:rPr>
        <w:t>In cases of doubt, the Swiss Federal Tax Administration may require from the U.S. pension or other retirement arrangement, or individual retirement savings plan, further relevant documents in order to verify whether the conditions for granting benefits under Article 10(3) are satisfied.</w:t>
      </w:r>
    </w:p>
    <w:p w14:paraId="69274396" w14:textId="77777777" w:rsidR="00F07321" w:rsidRPr="00F07321" w:rsidRDefault="00F07321" w:rsidP="00F07321">
      <w:pPr>
        <w:rPr>
          <w:sz w:val="24"/>
          <w:szCs w:val="24"/>
          <w:lang w:val="en-US"/>
        </w:rPr>
      </w:pPr>
    </w:p>
    <w:p w14:paraId="109C2BCD" w14:textId="77777777" w:rsidR="00B60B10" w:rsidRPr="00B60B10" w:rsidRDefault="00B60B10" w:rsidP="00B60B10">
      <w:pPr>
        <w:spacing w:line="320" w:lineRule="exact"/>
        <w:rPr>
          <w:sz w:val="24"/>
          <w:szCs w:val="24"/>
          <w:u w:val="single"/>
          <w:lang w:val="en-US"/>
        </w:rPr>
      </w:pPr>
      <w:r>
        <w:rPr>
          <w:sz w:val="24"/>
          <w:szCs w:val="24"/>
          <w:lang w:val="en-US"/>
        </w:rPr>
        <w:lastRenderedPageBreak/>
        <w:t xml:space="preserve">7)  </w:t>
      </w:r>
      <w:r>
        <w:rPr>
          <w:sz w:val="24"/>
          <w:szCs w:val="24"/>
          <w:u w:val="single"/>
          <w:lang w:val="en-US"/>
        </w:rPr>
        <w:t>Effective date</w:t>
      </w:r>
    </w:p>
    <w:p w14:paraId="52491A9C" w14:textId="77777777" w:rsidR="00DE1222" w:rsidRPr="00E57671" w:rsidRDefault="00DE1222" w:rsidP="005D525A">
      <w:pPr>
        <w:spacing w:line="320" w:lineRule="exact"/>
        <w:rPr>
          <w:sz w:val="24"/>
          <w:szCs w:val="24"/>
          <w:lang w:val="en-US"/>
        </w:rPr>
      </w:pPr>
    </w:p>
    <w:p w14:paraId="598EA2EB" w14:textId="2FB26BD8" w:rsidR="00E57671" w:rsidRDefault="00B60B10" w:rsidP="005D525A">
      <w:pPr>
        <w:spacing w:line="320" w:lineRule="exact"/>
        <w:rPr>
          <w:sz w:val="24"/>
          <w:szCs w:val="24"/>
          <w:lang w:val="en-US"/>
        </w:rPr>
      </w:pPr>
      <w:r>
        <w:rPr>
          <w:sz w:val="24"/>
          <w:szCs w:val="24"/>
          <w:lang w:val="en-US"/>
        </w:rPr>
        <w:t xml:space="preserve">Upon signature by both competent authorities, this Agreement is effective </w:t>
      </w:r>
      <w:r w:rsidR="006757A4">
        <w:rPr>
          <w:sz w:val="24"/>
          <w:szCs w:val="24"/>
          <w:lang w:val="en-US"/>
        </w:rPr>
        <w:t xml:space="preserve">on dividends paid or credited on or after January </w:t>
      </w:r>
      <w:r>
        <w:rPr>
          <w:sz w:val="24"/>
          <w:szCs w:val="24"/>
          <w:lang w:val="en-US"/>
        </w:rPr>
        <w:t xml:space="preserve">1, </w:t>
      </w:r>
      <w:r w:rsidR="006757A4">
        <w:rPr>
          <w:sz w:val="24"/>
          <w:szCs w:val="24"/>
          <w:lang w:val="en-US"/>
        </w:rPr>
        <w:t>2020</w:t>
      </w:r>
      <w:r>
        <w:rPr>
          <w:sz w:val="24"/>
          <w:szCs w:val="24"/>
          <w:lang w:val="en-US"/>
        </w:rPr>
        <w:t xml:space="preserve">, the date the </w:t>
      </w:r>
      <w:r w:rsidR="003D7FCB">
        <w:rPr>
          <w:sz w:val="24"/>
          <w:szCs w:val="24"/>
          <w:lang w:val="en-US"/>
        </w:rPr>
        <w:t xml:space="preserve">Protocol of September 23, 2009 </w:t>
      </w:r>
      <w:r w:rsidR="00484D5B">
        <w:rPr>
          <w:sz w:val="24"/>
          <w:szCs w:val="24"/>
          <w:lang w:val="en-US"/>
        </w:rPr>
        <w:t>amending</w:t>
      </w:r>
      <w:r w:rsidR="003D7FCB">
        <w:rPr>
          <w:sz w:val="24"/>
          <w:szCs w:val="24"/>
          <w:lang w:val="en-US"/>
        </w:rPr>
        <w:t xml:space="preserve"> the </w:t>
      </w:r>
      <w:r>
        <w:rPr>
          <w:sz w:val="24"/>
          <w:szCs w:val="24"/>
          <w:lang w:val="en-US"/>
        </w:rPr>
        <w:t xml:space="preserve">Treaty is effective for taxes withheld at source under Article </w:t>
      </w:r>
      <w:r w:rsidR="003D7FCB">
        <w:rPr>
          <w:sz w:val="24"/>
          <w:szCs w:val="24"/>
          <w:lang w:val="en-US"/>
        </w:rPr>
        <w:t>5</w:t>
      </w:r>
      <w:r>
        <w:rPr>
          <w:sz w:val="24"/>
          <w:szCs w:val="24"/>
          <w:lang w:val="en-US"/>
        </w:rPr>
        <w:t>(2)(a)</w:t>
      </w:r>
      <w:r w:rsidR="003D7FCB">
        <w:rPr>
          <w:sz w:val="24"/>
          <w:szCs w:val="24"/>
          <w:lang w:val="en-US"/>
        </w:rPr>
        <w:t xml:space="preserve"> of the Protocol.</w:t>
      </w:r>
    </w:p>
    <w:p w14:paraId="3B319D7C" w14:textId="5B6458E2" w:rsidR="00205A1C" w:rsidRDefault="00205A1C" w:rsidP="005D525A">
      <w:pPr>
        <w:spacing w:line="320" w:lineRule="exact"/>
        <w:rPr>
          <w:sz w:val="24"/>
          <w:szCs w:val="24"/>
          <w:lang w:val="en-US"/>
        </w:rPr>
      </w:pPr>
    </w:p>
    <w:p w14:paraId="127D84B5" w14:textId="752A50FB" w:rsidR="005B14DF" w:rsidRDefault="00205A1C" w:rsidP="005B14DF">
      <w:pPr>
        <w:spacing w:line="320" w:lineRule="exact"/>
        <w:rPr>
          <w:sz w:val="24"/>
          <w:szCs w:val="24"/>
          <w:lang w:val="en-US"/>
        </w:rPr>
      </w:pPr>
      <w:r w:rsidRPr="00205A1C">
        <w:rPr>
          <w:sz w:val="24"/>
          <w:szCs w:val="24"/>
          <w:lang w:val="en-US"/>
        </w:rPr>
        <w:t>The Agreement between</w:t>
      </w:r>
      <w:r w:rsidR="007F59AE">
        <w:rPr>
          <w:sz w:val="24"/>
          <w:szCs w:val="24"/>
          <w:lang w:val="en-US"/>
        </w:rPr>
        <w:t xml:space="preserve"> t</w:t>
      </w:r>
      <w:r w:rsidR="007F59AE" w:rsidRPr="00F333E6">
        <w:rPr>
          <w:sz w:val="24"/>
          <w:szCs w:val="24"/>
          <w:lang w:val="en-US"/>
        </w:rPr>
        <w:t>he competent authorities of the United States and Switzerland regarding the qualification of certain U.S. and Swiss pension or other retirement arrangements</w:t>
      </w:r>
      <w:r w:rsidR="007F59AE">
        <w:rPr>
          <w:sz w:val="24"/>
          <w:szCs w:val="24"/>
          <w:lang w:val="en-US"/>
        </w:rPr>
        <w:t xml:space="preserve"> </w:t>
      </w:r>
      <w:r w:rsidR="007F59AE" w:rsidRPr="00F333E6">
        <w:rPr>
          <w:sz w:val="24"/>
          <w:szCs w:val="24"/>
          <w:lang w:val="en-US"/>
        </w:rPr>
        <w:t>for benefits under paragraph 3 of Article 10 (Dividends)</w:t>
      </w:r>
      <w:r w:rsidR="005B14DF">
        <w:rPr>
          <w:sz w:val="24"/>
          <w:szCs w:val="24"/>
          <w:lang w:val="en-US"/>
        </w:rPr>
        <w:t xml:space="preserve">, signed on 25 November 2004 and 3 December 2004, </w:t>
      </w:r>
      <w:r w:rsidRPr="00205A1C">
        <w:rPr>
          <w:sz w:val="24"/>
          <w:szCs w:val="24"/>
          <w:lang w:val="en-US"/>
        </w:rPr>
        <w:t xml:space="preserve">shall terminate upon the </w:t>
      </w:r>
      <w:r w:rsidR="005B14DF">
        <w:rPr>
          <w:sz w:val="24"/>
          <w:szCs w:val="24"/>
          <w:lang w:val="en-US"/>
        </w:rPr>
        <w:t>signature</w:t>
      </w:r>
      <w:r w:rsidRPr="00205A1C">
        <w:rPr>
          <w:sz w:val="24"/>
          <w:szCs w:val="24"/>
          <w:lang w:val="en-US"/>
        </w:rPr>
        <w:t xml:space="preserve"> of this </w:t>
      </w:r>
      <w:r w:rsidR="005B14DF">
        <w:rPr>
          <w:sz w:val="24"/>
          <w:szCs w:val="24"/>
          <w:lang w:val="en-US"/>
        </w:rPr>
        <w:t>Agreement</w:t>
      </w:r>
      <w:r w:rsidR="00DD56FC">
        <w:rPr>
          <w:sz w:val="24"/>
          <w:szCs w:val="24"/>
          <w:lang w:val="en-US"/>
        </w:rPr>
        <w:t xml:space="preserve"> by both competent authorities</w:t>
      </w:r>
      <w:r w:rsidRPr="00205A1C">
        <w:rPr>
          <w:sz w:val="24"/>
          <w:szCs w:val="24"/>
          <w:lang w:val="en-US"/>
        </w:rPr>
        <w:t xml:space="preserve">. However, the provisions of the first-mentioned Agreement shall continue to have effect </w:t>
      </w:r>
      <w:r w:rsidR="00DD56FC">
        <w:rPr>
          <w:sz w:val="24"/>
          <w:szCs w:val="24"/>
          <w:lang w:val="en-US"/>
        </w:rPr>
        <w:t>on dividends paid or credited before January 1, 2020.</w:t>
      </w:r>
    </w:p>
    <w:p w14:paraId="500CFFD1" w14:textId="77777777" w:rsidR="00E57671" w:rsidRDefault="00E57671" w:rsidP="005D525A">
      <w:pPr>
        <w:spacing w:line="320" w:lineRule="exact"/>
        <w:rPr>
          <w:sz w:val="24"/>
          <w:szCs w:val="24"/>
          <w:lang w:val="en-US"/>
        </w:rPr>
      </w:pPr>
    </w:p>
    <w:p w14:paraId="1DBEC4BA" w14:textId="77777777" w:rsidR="00B60B10" w:rsidRDefault="00B60B10" w:rsidP="005D525A">
      <w:pPr>
        <w:spacing w:line="320" w:lineRule="exact"/>
        <w:rPr>
          <w:sz w:val="24"/>
          <w:szCs w:val="24"/>
          <w:lang w:val="en-US"/>
        </w:rPr>
      </w:pPr>
      <w:r>
        <w:rPr>
          <w:sz w:val="24"/>
          <w:szCs w:val="24"/>
          <w:lang w:val="en-US"/>
        </w:rPr>
        <w:t>Agreed to by the undersigned competent authorities:</w:t>
      </w:r>
    </w:p>
    <w:p w14:paraId="3A8DD835" w14:textId="77777777" w:rsidR="00B60B10" w:rsidRDefault="00B60B10" w:rsidP="005D525A">
      <w:pPr>
        <w:spacing w:line="320" w:lineRule="exact"/>
        <w:rPr>
          <w:sz w:val="24"/>
          <w:szCs w:val="24"/>
          <w:lang w:val="en-US"/>
        </w:rPr>
      </w:pPr>
    </w:p>
    <w:p w14:paraId="6EAC2B6A" w14:textId="7120D5BE" w:rsidR="00B60B10" w:rsidRDefault="00B60B10" w:rsidP="005D525A">
      <w:pPr>
        <w:spacing w:line="320" w:lineRule="exact"/>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5E0A6A42" w14:textId="77777777" w:rsidR="00B60B10" w:rsidRDefault="00B60B10" w:rsidP="005D525A">
      <w:pPr>
        <w:spacing w:line="320" w:lineRule="exact"/>
        <w:rPr>
          <w:sz w:val="24"/>
          <w:szCs w:val="24"/>
          <w:lang w:val="en-US"/>
        </w:rPr>
      </w:pPr>
      <w:r>
        <w:rPr>
          <w:sz w:val="24"/>
          <w:szCs w:val="24"/>
          <w:lang w:val="en-US"/>
        </w:rPr>
        <w:t xml:space="preserve">U.S. competent authority </w:t>
      </w:r>
      <w:r>
        <w:rPr>
          <w:sz w:val="24"/>
          <w:szCs w:val="24"/>
          <w:lang w:val="en-US"/>
        </w:rPr>
        <w:tab/>
      </w:r>
      <w:r>
        <w:rPr>
          <w:sz w:val="24"/>
          <w:szCs w:val="24"/>
          <w:lang w:val="en-US"/>
        </w:rPr>
        <w:tab/>
      </w:r>
      <w:r>
        <w:rPr>
          <w:sz w:val="24"/>
          <w:szCs w:val="24"/>
          <w:lang w:val="en-US"/>
        </w:rPr>
        <w:tab/>
      </w:r>
      <w:r>
        <w:rPr>
          <w:sz w:val="24"/>
          <w:szCs w:val="24"/>
          <w:lang w:val="en-US"/>
        </w:rPr>
        <w:tab/>
        <w:t>Swiss competent authority</w:t>
      </w:r>
    </w:p>
    <w:p w14:paraId="509B3D6B" w14:textId="77777777" w:rsidR="00B60B10" w:rsidRDefault="00B60B10" w:rsidP="005D525A">
      <w:pPr>
        <w:spacing w:line="320" w:lineRule="exact"/>
        <w:rPr>
          <w:sz w:val="24"/>
          <w:szCs w:val="24"/>
          <w:lang w:val="en-US"/>
        </w:rPr>
      </w:pPr>
    </w:p>
    <w:p w14:paraId="6E900ABC" w14:textId="77777777" w:rsidR="00B60B10" w:rsidRDefault="00B60B10" w:rsidP="005D525A">
      <w:pPr>
        <w:spacing w:line="320" w:lineRule="exact"/>
        <w:rPr>
          <w:sz w:val="24"/>
          <w:szCs w:val="24"/>
          <w:lang w:val="en-US"/>
        </w:rPr>
      </w:pPr>
    </w:p>
    <w:p w14:paraId="26F8B879" w14:textId="67B74F54" w:rsidR="00B60B10" w:rsidRDefault="006217DC" w:rsidP="005D525A">
      <w:pPr>
        <w:spacing w:line="320" w:lineRule="exact"/>
        <w:rPr>
          <w:sz w:val="24"/>
          <w:szCs w:val="24"/>
          <w:lang w:val="en-US"/>
        </w:rPr>
      </w:pPr>
      <w:r>
        <w:rPr>
          <w:sz w:val="24"/>
          <w:szCs w:val="24"/>
          <w:lang w:val="en-US"/>
        </w:rPr>
        <w:t xml:space="preserve">Date: </w:t>
      </w:r>
      <w:r>
        <w:rPr>
          <w:sz w:val="24"/>
          <w:szCs w:val="24"/>
          <w:lang w:val="en-US"/>
        </w:rPr>
        <w:tab/>
      </w:r>
      <w:r>
        <w:rPr>
          <w:sz w:val="24"/>
          <w:szCs w:val="24"/>
          <w:lang w:val="en-US"/>
        </w:rPr>
        <w:tab/>
      </w:r>
      <w:r>
        <w:rPr>
          <w:sz w:val="24"/>
          <w:szCs w:val="24"/>
          <w:lang w:val="en-US"/>
        </w:rPr>
        <w:tab/>
      </w:r>
      <w:r w:rsidR="00BD1520">
        <w:rPr>
          <w:sz w:val="24"/>
          <w:szCs w:val="24"/>
          <w:lang w:val="en-US"/>
        </w:rPr>
        <w:tab/>
      </w:r>
      <w:r w:rsidR="00BD1520">
        <w:rPr>
          <w:sz w:val="24"/>
          <w:szCs w:val="24"/>
          <w:lang w:val="en-US"/>
        </w:rPr>
        <w:tab/>
      </w:r>
      <w:r w:rsidR="00BD1520">
        <w:rPr>
          <w:sz w:val="24"/>
          <w:szCs w:val="24"/>
          <w:lang w:val="en-US"/>
        </w:rPr>
        <w:tab/>
      </w:r>
      <w:r w:rsidR="00BD1520">
        <w:rPr>
          <w:sz w:val="24"/>
          <w:szCs w:val="24"/>
          <w:lang w:val="en-US"/>
        </w:rPr>
        <w:tab/>
      </w:r>
      <w:r>
        <w:rPr>
          <w:sz w:val="24"/>
          <w:szCs w:val="24"/>
          <w:lang w:val="en-US"/>
        </w:rPr>
        <w:t xml:space="preserve">Date: </w:t>
      </w:r>
    </w:p>
    <w:p w14:paraId="2EC9BC45" w14:textId="77777777" w:rsidR="00B60B10" w:rsidRDefault="00B60B10" w:rsidP="005D525A">
      <w:pPr>
        <w:spacing w:line="320" w:lineRule="exact"/>
        <w:rPr>
          <w:sz w:val="24"/>
          <w:szCs w:val="24"/>
          <w:lang w:val="en-US"/>
        </w:rPr>
      </w:pPr>
      <w:r>
        <w:rPr>
          <w:sz w:val="24"/>
          <w:szCs w:val="24"/>
          <w:lang w:val="en-US"/>
        </w:rPr>
        <w:t xml:space="preserve"> </w:t>
      </w:r>
    </w:p>
    <w:p w14:paraId="0C487365" w14:textId="77777777" w:rsidR="005D525A" w:rsidRDefault="005D525A" w:rsidP="005D525A">
      <w:pPr>
        <w:spacing w:line="320" w:lineRule="exact"/>
        <w:rPr>
          <w:sz w:val="24"/>
          <w:szCs w:val="24"/>
          <w:lang w:val="en-US"/>
        </w:rPr>
      </w:pPr>
    </w:p>
    <w:p w14:paraId="527F9260" w14:textId="77777777" w:rsidR="005D525A" w:rsidRDefault="00B60B10" w:rsidP="005D525A">
      <w:pPr>
        <w:spacing w:line="320" w:lineRule="exact"/>
        <w:rPr>
          <w:sz w:val="24"/>
          <w:szCs w:val="24"/>
          <w:lang w:val="en-US"/>
        </w:rPr>
      </w:pPr>
      <w:r>
        <w:rPr>
          <w:sz w:val="24"/>
          <w:szCs w:val="24"/>
          <w:lang w:val="en-US"/>
        </w:rPr>
        <w:t>Attachment: Example of U.S. Certification (Form 6166) for a pension or other retirement arrangement</w:t>
      </w:r>
    </w:p>
    <w:p w14:paraId="031F5EEB" w14:textId="77777777" w:rsidR="00B60B10" w:rsidRPr="0084460C" w:rsidRDefault="00B60B10" w:rsidP="005D525A">
      <w:pPr>
        <w:spacing w:line="320" w:lineRule="exact"/>
        <w:rPr>
          <w:sz w:val="24"/>
          <w:szCs w:val="24"/>
          <w:lang w:val="en-US"/>
        </w:rPr>
      </w:pPr>
    </w:p>
    <w:p w14:paraId="65892261" w14:textId="77777777" w:rsidR="00F333E6" w:rsidRPr="002E2537" w:rsidRDefault="00F333E6" w:rsidP="005D525A">
      <w:pPr>
        <w:spacing w:line="320" w:lineRule="exact"/>
        <w:rPr>
          <w:lang w:val="en-US"/>
        </w:rPr>
      </w:pPr>
    </w:p>
    <w:sectPr w:rsidR="00F333E6" w:rsidRPr="002E25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B3490"/>
    <w:multiLevelType w:val="hybridMultilevel"/>
    <w:tmpl w:val="DA08EE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1E294ACD"/>
    <w:multiLevelType w:val="hybridMultilevel"/>
    <w:tmpl w:val="EF5AFE82"/>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nsid w:val="23994ADA"/>
    <w:multiLevelType w:val="hybridMultilevel"/>
    <w:tmpl w:val="62B2D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5A43BD8"/>
    <w:multiLevelType w:val="hybridMultilevel"/>
    <w:tmpl w:val="1DB61E8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400F47A2"/>
    <w:multiLevelType w:val="hybridMultilevel"/>
    <w:tmpl w:val="2A1CDB88"/>
    <w:lvl w:ilvl="0" w:tplc="E56872A8">
      <w:start w:val="1"/>
      <w:numFmt w:val="lowerRoman"/>
      <w:lvlText w:val="%1)"/>
      <w:lvlJc w:val="left"/>
      <w:pPr>
        <w:ind w:left="1440" w:hanging="72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nsid w:val="4AAB53F7"/>
    <w:multiLevelType w:val="hybridMultilevel"/>
    <w:tmpl w:val="0D20CB94"/>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5EFA7501"/>
    <w:multiLevelType w:val="hybridMultilevel"/>
    <w:tmpl w:val="6E08A4C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6090506C"/>
    <w:multiLevelType w:val="hybridMultilevel"/>
    <w:tmpl w:val="6218D2DA"/>
    <w:lvl w:ilvl="0" w:tplc="CDBE8234">
      <w:start w:val="1"/>
      <w:numFmt w:val="lowerLetter"/>
      <w:lvlText w:val="%1)"/>
      <w:lvlJc w:val="left"/>
      <w:pPr>
        <w:ind w:left="1065" w:hanging="360"/>
      </w:pPr>
      <w:rPr>
        <w:rFonts w:hint="default"/>
      </w:rPr>
    </w:lvl>
    <w:lvl w:ilvl="1" w:tplc="08070019" w:tentative="1">
      <w:start w:val="1"/>
      <w:numFmt w:val="lowerLetter"/>
      <w:lvlText w:val="%2."/>
      <w:lvlJc w:val="left"/>
      <w:pPr>
        <w:ind w:left="1785" w:hanging="360"/>
      </w:pPr>
    </w:lvl>
    <w:lvl w:ilvl="2" w:tplc="0807001B" w:tentative="1">
      <w:start w:val="1"/>
      <w:numFmt w:val="lowerRoman"/>
      <w:lvlText w:val="%3."/>
      <w:lvlJc w:val="right"/>
      <w:pPr>
        <w:ind w:left="2505" w:hanging="180"/>
      </w:pPr>
    </w:lvl>
    <w:lvl w:ilvl="3" w:tplc="0807000F" w:tentative="1">
      <w:start w:val="1"/>
      <w:numFmt w:val="decimal"/>
      <w:lvlText w:val="%4."/>
      <w:lvlJc w:val="left"/>
      <w:pPr>
        <w:ind w:left="3225" w:hanging="360"/>
      </w:pPr>
    </w:lvl>
    <w:lvl w:ilvl="4" w:tplc="08070019" w:tentative="1">
      <w:start w:val="1"/>
      <w:numFmt w:val="lowerLetter"/>
      <w:lvlText w:val="%5."/>
      <w:lvlJc w:val="left"/>
      <w:pPr>
        <w:ind w:left="3945" w:hanging="360"/>
      </w:pPr>
    </w:lvl>
    <w:lvl w:ilvl="5" w:tplc="0807001B" w:tentative="1">
      <w:start w:val="1"/>
      <w:numFmt w:val="lowerRoman"/>
      <w:lvlText w:val="%6."/>
      <w:lvlJc w:val="right"/>
      <w:pPr>
        <w:ind w:left="4665" w:hanging="180"/>
      </w:pPr>
    </w:lvl>
    <w:lvl w:ilvl="6" w:tplc="0807000F" w:tentative="1">
      <w:start w:val="1"/>
      <w:numFmt w:val="decimal"/>
      <w:lvlText w:val="%7."/>
      <w:lvlJc w:val="left"/>
      <w:pPr>
        <w:ind w:left="5385" w:hanging="360"/>
      </w:pPr>
    </w:lvl>
    <w:lvl w:ilvl="7" w:tplc="08070019" w:tentative="1">
      <w:start w:val="1"/>
      <w:numFmt w:val="lowerLetter"/>
      <w:lvlText w:val="%8."/>
      <w:lvlJc w:val="left"/>
      <w:pPr>
        <w:ind w:left="6105" w:hanging="360"/>
      </w:pPr>
    </w:lvl>
    <w:lvl w:ilvl="8" w:tplc="0807001B" w:tentative="1">
      <w:start w:val="1"/>
      <w:numFmt w:val="lowerRoman"/>
      <w:lvlText w:val="%9."/>
      <w:lvlJc w:val="right"/>
      <w:pPr>
        <w:ind w:left="6825" w:hanging="180"/>
      </w:pPr>
    </w:lvl>
  </w:abstractNum>
  <w:abstractNum w:abstractNumId="8">
    <w:nsid w:val="63225DEF"/>
    <w:multiLevelType w:val="hybridMultilevel"/>
    <w:tmpl w:val="06A41A3A"/>
    <w:lvl w:ilvl="0" w:tplc="D0AAA39C">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7E222F01"/>
    <w:multiLevelType w:val="hybridMultilevel"/>
    <w:tmpl w:val="D6E0FCB2"/>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8"/>
  </w:num>
  <w:num w:numId="5">
    <w:abstractNumId w:val="9"/>
  </w:num>
  <w:num w:numId="6">
    <w:abstractNumId w:val="4"/>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12"/>
    <w:rsid w:val="00011083"/>
    <w:rsid w:val="0001115A"/>
    <w:rsid w:val="0003120D"/>
    <w:rsid w:val="000B615D"/>
    <w:rsid w:val="000B7EAF"/>
    <w:rsid w:val="0013446D"/>
    <w:rsid w:val="00151366"/>
    <w:rsid w:val="00180E08"/>
    <w:rsid w:val="001E70F5"/>
    <w:rsid w:val="001F7208"/>
    <w:rsid w:val="00205A1C"/>
    <w:rsid w:val="002414F9"/>
    <w:rsid w:val="002436FB"/>
    <w:rsid w:val="00270D9A"/>
    <w:rsid w:val="002A7439"/>
    <w:rsid w:val="002C6B1C"/>
    <w:rsid w:val="002D0373"/>
    <w:rsid w:val="002E2537"/>
    <w:rsid w:val="002E556E"/>
    <w:rsid w:val="002F53FD"/>
    <w:rsid w:val="00306F49"/>
    <w:rsid w:val="00311D53"/>
    <w:rsid w:val="00337626"/>
    <w:rsid w:val="00340593"/>
    <w:rsid w:val="00342499"/>
    <w:rsid w:val="00347CAF"/>
    <w:rsid w:val="00365B7C"/>
    <w:rsid w:val="003717A0"/>
    <w:rsid w:val="003C2F54"/>
    <w:rsid w:val="003D7FCB"/>
    <w:rsid w:val="003E08D2"/>
    <w:rsid w:val="004235FE"/>
    <w:rsid w:val="00457941"/>
    <w:rsid w:val="00461712"/>
    <w:rsid w:val="00484D5B"/>
    <w:rsid w:val="004873BA"/>
    <w:rsid w:val="004B129B"/>
    <w:rsid w:val="004D2E94"/>
    <w:rsid w:val="00510D29"/>
    <w:rsid w:val="00557A44"/>
    <w:rsid w:val="00583578"/>
    <w:rsid w:val="0058710E"/>
    <w:rsid w:val="005B14DF"/>
    <w:rsid w:val="005C6E5B"/>
    <w:rsid w:val="005D525A"/>
    <w:rsid w:val="005D55C3"/>
    <w:rsid w:val="00615294"/>
    <w:rsid w:val="006171BA"/>
    <w:rsid w:val="006217DC"/>
    <w:rsid w:val="00622696"/>
    <w:rsid w:val="00653135"/>
    <w:rsid w:val="0066361D"/>
    <w:rsid w:val="006757A4"/>
    <w:rsid w:val="006949FC"/>
    <w:rsid w:val="006D7D05"/>
    <w:rsid w:val="006E390D"/>
    <w:rsid w:val="006E74F0"/>
    <w:rsid w:val="00703867"/>
    <w:rsid w:val="00731182"/>
    <w:rsid w:val="00735449"/>
    <w:rsid w:val="00786F2F"/>
    <w:rsid w:val="007967AA"/>
    <w:rsid w:val="007A260D"/>
    <w:rsid w:val="007F23A0"/>
    <w:rsid w:val="007F59AE"/>
    <w:rsid w:val="00813EEF"/>
    <w:rsid w:val="0084460C"/>
    <w:rsid w:val="00881538"/>
    <w:rsid w:val="008C79B4"/>
    <w:rsid w:val="008E0BE4"/>
    <w:rsid w:val="0092199B"/>
    <w:rsid w:val="00922F0B"/>
    <w:rsid w:val="00941DED"/>
    <w:rsid w:val="00953B18"/>
    <w:rsid w:val="00965565"/>
    <w:rsid w:val="00A16317"/>
    <w:rsid w:val="00A26DB1"/>
    <w:rsid w:val="00A44D58"/>
    <w:rsid w:val="00A748E5"/>
    <w:rsid w:val="00AF6DE0"/>
    <w:rsid w:val="00B2416F"/>
    <w:rsid w:val="00B266BF"/>
    <w:rsid w:val="00B408E2"/>
    <w:rsid w:val="00B42880"/>
    <w:rsid w:val="00B60B10"/>
    <w:rsid w:val="00B6398A"/>
    <w:rsid w:val="00BA7F74"/>
    <w:rsid w:val="00BC1176"/>
    <w:rsid w:val="00BC3B0E"/>
    <w:rsid w:val="00BD1520"/>
    <w:rsid w:val="00C14E34"/>
    <w:rsid w:val="00C16FAC"/>
    <w:rsid w:val="00C26A2D"/>
    <w:rsid w:val="00C63D7A"/>
    <w:rsid w:val="00C768BF"/>
    <w:rsid w:val="00CF75FA"/>
    <w:rsid w:val="00D06E99"/>
    <w:rsid w:val="00D43858"/>
    <w:rsid w:val="00D7082E"/>
    <w:rsid w:val="00DA2194"/>
    <w:rsid w:val="00DB2079"/>
    <w:rsid w:val="00DD444A"/>
    <w:rsid w:val="00DD56FC"/>
    <w:rsid w:val="00DE1222"/>
    <w:rsid w:val="00DE129F"/>
    <w:rsid w:val="00DF19B7"/>
    <w:rsid w:val="00DF31E4"/>
    <w:rsid w:val="00E224EB"/>
    <w:rsid w:val="00E550FC"/>
    <w:rsid w:val="00E57671"/>
    <w:rsid w:val="00E6219F"/>
    <w:rsid w:val="00E73F8A"/>
    <w:rsid w:val="00E75C80"/>
    <w:rsid w:val="00EC512E"/>
    <w:rsid w:val="00F07321"/>
    <w:rsid w:val="00F258B1"/>
    <w:rsid w:val="00F304A6"/>
    <w:rsid w:val="00F333E6"/>
    <w:rsid w:val="00F475F0"/>
    <w:rsid w:val="00F86003"/>
    <w:rsid w:val="00F97BFE"/>
    <w:rsid w:val="00FA03D6"/>
    <w:rsid w:val="00FA7BCB"/>
    <w:rsid w:val="00FC2CA7"/>
    <w:rsid w:val="00FD382C"/>
    <w:rsid w:val="00FE553C"/>
  </w:rsids>
  <m:mathPr>
    <m:mathFont m:val="Cambria Math"/>
    <m:brkBin m:val="before"/>
    <m:brkBinSub m:val="--"/>
    <m:smallFrac m:val="0"/>
    <m:dispDef/>
    <m:lMargin m:val="0"/>
    <m:rMargin m:val="0"/>
    <m:defJc m:val="centerGroup"/>
    <m:wrapIndent m:val="1440"/>
    <m:intLim m:val="subSup"/>
    <m:naryLim m:val="undOvr"/>
  </m:mathPr>
  <w:themeFontLang w:val="de-CH"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E449"/>
  <w15:chartTrackingRefBased/>
  <w15:docId w15:val="{4A77BAB2-E895-42DB-AD54-70A693FD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rFonts w:eastAsia="Times New Roman" w:cs="Times New Roman"/>
      <w:noProof/>
      <w:sz w:val="12"/>
      <w:lang w:eastAsia="de-CH"/>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rFonts w:eastAsia="Times New Roman" w:cs="Times New Roman"/>
      <w:noProof/>
      <w:sz w:val="15"/>
      <w:lang w:eastAsia="de-CH"/>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rFonts w:eastAsia="Times New Roman" w:cs="Times New Roman"/>
      <w:sz w:val="15"/>
      <w:lang w:eastAsia="de-CH"/>
    </w:rPr>
  </w:style>
  <w:style w:type="paragraph" w:styleId="Listenabsatz">
    <w:name w:val="List Paragraph"/>
    <w:basedOn w:val="Standard"/>
    <w:uiPriority w:val="34"/>
    <w:qFormat/>
    <w:rsid w:val="00F333E6"/>
    <w:pPr>
      <w:ind w:left="720"/>
      <w:contextualSpacing/>
    </w:pPr>
  </w:style>
  <w:style w:type="paragraph" w:styleId="Sprechblasentext">
    <w:name w:val="Balloon Text"/>
    <w:basedOn w:val="Standard"/>
    <w:link w:val="SprechblasentextZchn"/>
    <w:uiPriority w:val="99"/>
    <w:semiHidden/>
    <w:unhideWhenUsed/>
    <w:rsid w:val="00F304A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04A6"/>
    <w:rPr>
      <w:rFonts w:ascii="Segoe UI" w:hAnsi="Segoe UI" w:cs="Segoe UI"/>
      <w:sz w:val="18"/>
      <w:szCs w:val="18"/>
    </w:rPr>
  </w:style>
  <w:style w:type="character" w:styleId="Kommentarzeichen">
    <w:name w:val="annotation reference"/>
    <w:basedOn w:val="Absatz-Standardschriftart"/>
    <w:semiHidden/>
    <w:rsid w:val="002C6B1C"/>
    <w:rPr>
      <w:sz w:val="16"/>
      <w:szCs w:val="16"/>
    </w:rPr>
  </w:style>
  <w:style w:type="paragraph" w:styleId="Kommentartext">
    <w:name w:val="annotation text"/>
    <w:basedOn w:val="Standard"/>
    <w:link w:val="KommentartextZchn"/>
    <w:semiHidden/>
    <w:rsid w:val="002C6B1C"/>
    <w:pPr>
      <w:spacing w:line="240" w:lineRule="auto"/>
    </w:pPr>
    <w:rPr>
      <w:rFonts w:eastAsia="Times New Roman" w:cs="Times New Roman"/>
      <w:sz w:val="20"/>
    </w:rPr>
  </w:style>
  <w:style w:type="character" w:customStyle="1" w:styleId="KommentartextZchn">
    <w:name w:val="Kommentartext Zchn"/>
    <w:basedOn w:val="Absatz-Standardschriftart"/>
    <w:link w:val="Kommentartext"/>
    <w:semiHidden/>
    <w:rsid w:val="002C6B1C"/>
    <w:rPr>
      <w:rFonts w:eastAsia="Times New Roman" w:cs="Times New Roman"/>
    </w:rPr>
  </w:style>
  <w:style w:type="paragraph" w:styleId="Kommentarthema">
    <w:name w:val="annotation subject"/>
    <w:basedOn w:val="Kommentartext"/>
    <w:next w:val="Kommentartext"/>
    <w:link w:val="KommentarthemaZchn"/>
    <w:uiPriority w:val="99"/>
    <w:semiHidden/>
    <w:unhideWhenUsed/>
    <w:rsid w:val="004D2E94"/>
    <w:rPr>
      <w:rFonts w:eastAsiaTheme="minorHAnsi" w:cs="Arial"/>
      <w:b/>
      <w:bCs/>
    </w:rPr>
  </w:style>
  <w:style w:type="character" w:customStyle="1" w:styleId="KommentarthemaZchn">
    <w:name w:val="Kommentarthema Zchn"/>
    <w:basedOn w:val="KommentartextZchn"/>
    <w:link w:val="Kommentarthema"/>
    <w:uiPriority w:val="99"/>
    <w:semiHidden/>
    <w:rsid w:val="004D2E94"/>
    <w:rPr>
      <w:rFonts w:eastAsia="Times New Roman" w:cs="Times New Roman"/>
      <w:b/>
      <w:bCs/>
    </w:rPr>
  </w:style>
  <w:style w:type="paragraph" w:styleId="berarbeitung">
    <w:name w:val="Revision"/>
    <w:hidden/>
    <w:uiPriority w:val="99"/>
    <w:semiHidden/>
    <w:rsid w:val="0013446D"/>
    <w:pPr>
      <w:spacing w:line="240" w:lineRule="auto"/>
    </w:pPr>
    <w:rPr>
      <w:sz w:val="22"/>
    </w:rPr>
  </w:style>
  <w:style w:type="paragraph" w:styleId="Dokumentstruktur">
    <w:name w:val="Document Map"/>
    <w:basedOn w:val="Standard"/>
    <w:link w:val="DokumentstrukturZchn"/>
    <w:uiPriority w:val="99"/>
    <w:semiHidden/>
    <w:unhideWhenUsed/>
    <w:rsid w:val="00D7082E"/>
    <w:pPr>
      <w:spacing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D708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86D7-27B0-1244-8994-58E6C987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11272</Characters>
  <Application>Microsoft Macintosh Word</Application>
  <DocSecurity>0</DocSecurity>
  <Lines>176</Lines>
  <Paragraphs>58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U80806959</dc:creator>
  <cp:keywords/>
  <dc:description/>
  <cp:lastModifiedBy>Roland Kriemler</cp:lastModifiedBy>
  <cp:revision>2</cp:revision>
  <cp:lastPrinted>2019-10-23T06:11:00Z</cp:lastPrinted>
  <dcterms:created xsi:type="dcterms:W3CDTF">2019-10-30T16:21:00Z</dcterms:created>
  <dcterms:modified xsi:type="dcterms:W3CDTF">2019-10-30T16:21:00Z</dcterms:modified>
</cp:coreProperties>
</file>