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6D" w:rsidRDefault="006A146D" w:rsidP="00160B62"/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686"/>
      </w:tblGrid>
      <w:tr w:rsidR="00186E2B">
        <w:trPr>
          <w:trHeight w:val="170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86E2B" w:rsidRDefault="00186E2B" w:rsidP="00136CB2">
            <w:pPr>
              <w:spacing w:after="0"/>
            </w:pPr>
            <w:r>
              <w:fldChar w:fldCharType="begin"/>
            </w:r>
            <w:r>
              <w:instrText>MACROBUTTON NoMacro [Adresse]</w:instrText>
            </w:r>
            <w:r>
              <w:fldChar w:fldCharType="end"/>
            </w:r>
          </w:p>
        </w:tc>
      </w:tr>
    </w:tbl>
    <w:p w:rsidR="00186E2B" w:rsidRPr="00136CB2" w:rsidRDefault="009A2F32" w:rsidP="00160B62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b/>
        </w:rPr>
        <w:t xml:space="preserve">Integrität und </w:t>
      </w:r>
      <w:r w:rsidR="00F21DD4">
        <w:rPr>
          <w:b/>
        </w:rPr>
        <w:t>Loyalität in der Vermögensverwaltung</w:t>
      </w:r>
    </w:p>
    <w:p w:rsidR="00AC737D" w:rsidRDefault="00F21DD4" w:rsidP="00233C2A">
      <w:r>
        <w:t xml:space="preserve">Sehr geehrter </w:t>
      </w:r>
      <w:r w:rsidR="00CB56FD">
        <w:t xml:space="preserve">Herr </w:t>
      </w:r>
      <w:r w:rsidR="00376F59">
        <w:fldChar w:fldCharType="begin"/>
      </w:r>
      <w:r w:rsidR="00376F59">
        <w:instrText xml:space="preserve"> MACROBUTTON  AblehnenAlleÄnderungenAngezeigt [] </w:instrText>
      </w:r>
      <w:r w:rsidR="00376F59">
        <w:fldChar w:fldCharType="end"/>
      </w:r>
      <w:r w:rsidR="00BE0861">
        <w:t xml:space="preserve"> </w:t>
      </w:r>
    </w:p>
    <w:p w:rsidR="006F2ABF" w:rsidRDefault="006F2ABF" w:rsidP="00233C2A">
      <w:r>
        <w:t xml:space="preserve">Wir beziehen uns auf Ihre Anfrage vom </w:t>
      </w:r>
      <w:r>
        <w:fldChar w:fldCharType="begin"/>
      </w:r>
      <w:r>
        <w:instrText xml:space="preserve"> MACROBUTTON  AblehnenAlleÄnderungenAngezeigt [] </w:instrText>
      </w:r>
      <w:r>
        <w:fldChar w:fldCharType="end"/>
      </w:r>
      <w:r w:rsidR="00BE0861">
        <w:t xml:space="preserve"> </w:t>
      </w:r>
      <w:r>
        <w:t>hinsichtlich Integrität und Loyalität in der Vermögensverwaltung</w:t>
      </w:r>
      <w:r w:rsidR="00032E24">
        <w:t>, die wir gerne wie folgt beantworten</w:t>
      </w:r>
      <w:r>
        <w:t xml:space="preserve">: </w:t>
      </w:r>
    </w:p>
    <w:p w:rsidR="0046414D" w:rsidRDefault="00376F59" w:rsidP="00376F59">
      <w:r w:rsidRPr="00F17442">
        <w:t>Die</w:t>
      </w:r>
      <w:r w:rsidR="00E15D4E">
        <w:t xml:space="preserve"> </w:t>
      </w:r>
      <w:r w:rsidR="00E15D4E">
        <w:fldChar w:fldCharType="begin"/>
      </w:r>
      <w:r w:rsidR="00E15D4E">
        <w:instrText xml:space="preserve"> MACROBUTTON  AblehnenAlleÄnderungenAngezeigt [] </w:instrText>
      </w:r>
      <w:r w:rsidR="00E15D4E">
        <w:fldChar w:fldCharType="end"/>
      </w:r>
      <w:r w:rsidR="00BE0861">
        <w:t xml:space="preserve"> </w:t>
      </w:r>
      <w:r w:rsidR="00E15D4E">
        <w:t>("</w:t>
      </w:r>
      <w:r w:rsidR="00E15D4E">
        <w:fldChar w:fldCharType="begin"/>
      </w:r>
      <w:r w:rsidR="00E15D4E">
        <w:instrText xml:space="preserve"> MACROBUTTON  AblehnenAlleÄnderungenAngezeigt [X] </w:instrText>
      </w:r>
      <w:r w:rsidR="00E15D4E">
        <w:fldChar w:fldCharType="end"/>
      </w:r>
      <w:r w:rsidR="00E15D4E">
        <w:t>") ist als Anlegerin der</w:t>
      </w:r>
      <w:r>
        <w:t xml:space="preserve"> </w:t>
      </w:r>
      <w:r>
        <w:fldChar w:fldCharType="begin"/>
      </w:r>
      <w:r>
        <w:instrText xml:space="preserve"> MACROBUTTON  AblehnenAlleÄnderungenAngezeigt [] </w:instrText>
      </w:r>
      <w:r>
        <w:fldChar w:fldCharType="end"/>
      </w:r>
      <w:r w:rsidR="00BE0861">
        <w:t xml:space="preserve"> </w:t>
      </w:r>
      <w:r>
        <w:t xml:space="preserve">Anlagestiftung </w:t>
      </w:r>
      <w:r w:rsidR="0046414D">
        <w:t>("</w:t>
      </w:r>
      <w:r w:rsidR="0046414D">
        <w:fldChar w:fldCharType="begin"/>
      </w:r>
      <w:r w:rsidR="0046414D">
        <w:instrText xml:space="preserve"> MACROBUTTON  AblehnenAlleÄnderungenAngezeigt [Y] </w:instrText>
      </w:r>
      <w:r w:rsidR="0046414D">
        <w:fldChar w:fldCharType="end"/>
      </w:r>
      <w:r w:rsidR="0046414D">
        <w:t xml:space="preserve">") angeschlossen. </w:t>
      </w:r>
    </w:p>
    <w:p w:rsidR="00376F59" w:rsidRPr="00F17442" w:rsidRDefault="0046414D" w:rsidP="00376F59">
      <w:r>
        <w:t xml:space="preserve">Die </w:t>
      </w:r>
      <w:r>
        <w:fldChar w:fldCharType="begin"/>
      </w:r>
      <w:r>
        <w:instrText xml:space="preserve"> MACROBUTTON  AblehnenAlleÄnderungenAngezeigt [Y] </w:instrText>
      </w:r>
      <w:r>
        <w:fldChar w:fldCharType="end"/>
      </w:r>
      <w:r w:rsidR="00BE0861">
        <w:t xml:space="preserve"> </w:t>
      </w:r>
      <w:r w:rsidR="00376F59" w:rsidRPr="00F17442">
        <w:t>untersteht als Einrichtung</w:t>
      </w:r>
      <w:r w:rsidR="00376F59">
        <w:t>,</w:t>
      </w:r>
      <w:r w:rsidR="00376F59" w:rsidRPr="00F17442">
        <w:t xml:space="preserve"> die der beruflichen Vorsorge dient</w:t>
      </w:r>
      <w:r w:rsidR="00376F59">
        <w:t xml:space="preserve"> (vgl. Art. 53g Abs. 2 BVG)</w:t>
      </w:r>
      <w:r w:rsidR="00376F59" w:rsidRPr="00F17442">
        <w:t>, den</w:t>
      </w:r>
      <w:r w:rsidR="00376F59">
        <w:t>selben</w:t>
      </w:r>
      <w:r w:rsidR="00376F59" w:rsidRPr="00F17442">
        <w:t xml:space="preserve"> Vorschriften über die Integrität und Loyalität in der Vermögensanlage, die auch für die </w:t>
      </w:r>
      <w:r w:rsidR="00CA7FFE">
        <w:fldChar w:fldCharType="begin"/>
      </w:r>
      <w:r w:rsidR="00CA7FFE">
        <w:instrText xml:space="preserve"> MACROBUTTON  AblehnenAlleÄnderungenAngezeigt [X] </w:instrText>
      </w:r>
      <w:r w:rsidR="00CA7FFE">
        <w:fldChar w:fldCharType="end"/>
      </w:r>
      <w:r w:rsidR="00BE0861">
        <w:t xml:space="preserve"> </w:t>
      </w:r>
      <w:r w:rsidR="00376F59" w:rsidRPr="00F17442">
        <w:t xml:space="preserve">gelten. </w:t>
      </w:r>
      <w:r w:rsidR="00376F59">
        <w:t xml:space="preserve">Diese Pflichten nimmt die </w:t>
      </w:r>
      <w:r>
        <w:fldChar w:fldCharType="begin"/>
      </w:r>
      <w:r>
        <w:instrText xml:space="preserve"> MACROBUTTON  AblehnenAlleÄnderungenAngezeigt [Y] </w:instrText>
      </w:r>
      <w:r>
        <w:fldChar w:fldCharType="end"/>
      </w:r>
      <w:r w:rsidR="00BE0861">
        <w:t xml:space="preserve"> </w:t>
      </w:r>
      <w:r w:rsidR="00376F59">
        <w:t>wie folgt wahr:</w:t>
      </w:r>
    </w:p>
    <w:p w:rsidR="00376F59" w:rsidRDefault="00CB379E" w:rsidP="00376F59">
      <w:r>
        <w:t>Mit der Anlage</w:t>
      </w:r>
      <w:r w:rsidR="00376F59" w:rsidRPr="000F7E3E">
        <w:t xml:space="preserve"> und Verwaltung </w:t>
      </w:r>
      <w:r>
        <w:t>ihrer</w:t>
      </w:r>
      <w:r w:rsidR="00376F59" w:rsidRPr="000F7E3E">
        <w:t xml:space="preserve"> Anlagegruppenvermögen </w:t>
      </w:r>
      <w:r>
        <w:t xml:space="preserve">hat die </w:t>
      </w:r>
      <w:r>
        <w:fldChar w:fldCharType="begin"/>
      </w:r>
      <w:r>
        <w:instrText xml:space="preserve"> MACROBUTTON  AblehnenAlleÄnderungenAngezeigt [Y] </w:instrText>
      </w:r>
      <w:r>
        <w:fldChar w:fldCharType="end"/>
      </w:r>
      <w:r w:rsidR="00BE0861">
        <w:t xml:space="preserve"> </w:t>
      </w:r>
      <w:r w:rsidR="00696371">
        <w:t xml:space="preserve">die </w:t>
      </w:r>
      <w:r w:rsidR="00696371">
        <w:fldChar w:fldCharType="begin"/>
      </w:r>
      <w:r w:rsidR="00696371">
        <w:instrText xml:space="preserve"> MACROBUTTON  AblehnenAlleÄnderungenAngezeigt [] </w:instrText>
      </w:r>
      <w:r w:rsidR="00696371">
        <w:fldChar w:fldCharType="end"/>
      </w:r>
      <w:r w:rsidR="00BE0861">
        <w:t xml:space="preserve"> </w:t>
      </w:r>
      <w:r w:rsidR="00696371">
        <w:t>AG ("</w:t>
      </w:r>
      <w:r w:rsidR="00696371">
        <w:fldChar w:fldCharType="begin"/>
      </w:r>
      <w:r w:rsidR="00696371">
        <w:instrText xml:space="preserve"> MACROBUTTON  AblehnenAlleÄnderungenAngezeigt [Z] </w:instrText>
      </w:r>
      <w:r w:rsidR="00696371">
        <w:fldChar w:fldCharType="end"/>
      </w:r>
      <w:r w:rsidR="00696371">
        <w:t xml:space="preserve">") beauftragt. Dementsprechend verlangt die </w:t>
      </w:r>
      <w:r w:rsidR="00696371">
        <w:fldChar w:fldCharType="begin"/>
      </w:r>
      <w:r w:rsidR="00696371">
        <w:instrText xml:space="preserve"> MACROBUTTON  AblehnenAlleÄnderungenAngezeigt [Y] </w:instrText>
      </w:r>
      <w:r w:rsidR="00696371">
        <w:fldChar w:fldCharType="end"/>
      </w:r>
      <w:r w:rsidR="00BE0861">
        <w:t xml:space="preserve"> </w:t>
      </w:r>
      <w:r w:rsidR="00696371">
        <w:t xml:space="preserve">von der </w:t>
      </w:r>
      <w:r w:rsidR="00696371">
        <w:fldChar w:fldCharType="begin"/>
      </w:r>
      <w:r w:rsidR="00696371">
        <w:instrText xml:space="preserve"> MACROBUTTON  AblehnenAlleÄnderungenAngezeigt [Z] </w:instrText>
      </w:r>
      <w:r w:rsidR="00696371">
        <w:fldChar w:fldCharType="end"/>
      </w:r>
      <w:r w:rsidR="00BE0861">
        <w:t xml:space="preserve"> </w:t>
      </w:r>
      <w:r w:rsidR="00376F59">
        <w:t>jährlich</w:t>
      </w:r>
      <w:r w:rsidR="00376F59" w:rsidRPr="000F7E3E">
        <w:t xml:space="preserve"> eine entsprechende Erklärung zur Integrität und Loyalität in der Vermögensverwaltung. </w:t>
      </w:r>
      <w:r w:rsidR="00376F59">
        <w:t xml:space="preserve">Die </w:t>
      </w:r>
      <w:r w:rsidR="001F3499">
        <w:fldChar w:fldCharType="begin"/>
      </w:r>
      <w:r w:rsidR="001F3499">
        <w:instrText xml:space="preserve"> MACROBUTTON  AblehnenAlleÄnderungenAngezeigt [Z] </w:instrText>
      </w:r>
      <w:r w:rsidR="001F3499">
        <w:fldChar w:fldCharType="end"/>
      </w:r>
      <w:r w:rsidR="00BE0861">
        <w:t xml:space="preserve"> </w:t>
      </w:r>
      <w:r w:rsidR="00376F59">
        <w:t xml:space="preserve">bestätigt darin, </w:t>
      </w:r>
      <w:r w:rsidR="00376F59" w:rsidRPr="00C34FD6">
        <w:t>die Anforderungen der in Art. 51b BVG in Verbindung mit Art. 48f bis 48l BVV</w:t>
      </w:r>
      <w:r w:rsidR="002220C1">
        <w:t xml:space="preserve"> </w:t>
      </w:r>
      <w:r w:rsidR="00376F59" w:rsidRPr="00C34FD6">
        <w:t xml:space="preserve">2 verankerten Vorschriften zu </w:t>
      </w:r>
      <w:r w:rsidR="00376F59">
        <w:t xml:space="preserve">Integrität und </w:t>
      </w:r>
      <w:r w:rsidR="00376F59" w:rsidRPr="00C34FD6">
        <w:t>Loyal</w:t>
      </w:r>
      <w:r w:rsidR="00376F59">
        <w:t xml:space="preserve">ität der </w:t>
      </w:r>
      <w:r w:rsidR="00994F01">
        <w:t>Verantwortlichen</w:t>
      </w:r>
      <w:r w:rsidR="00376F59" w:rsidRPr="00C34FD6">
        <w:t xml:space="preserve"> jederzeit einzuhalten.</w:t>
      </w:r>
    </w:p>
    <w:p w:rsidR="0068068F" w:rsidRDefault="0049204E" w:rsidP="00376F59">
      <w:r w:rsidRPr="00A1371B">
        <w:lastRenderedPageBreak/>
        <w:t xml:space="preserve">Für </w:t>
      </w:r>
      <w:r w:rsidR="00A1371B">
        <w:t>ihre</w:t>
      </w:r>
      <w:r w:rsidRPr="00A1371B">
        <w:t xml:space="preserve"> Dienstleistungen wird die </w:t>
      </w:r>
      <w:r>
        <w:fldChar w:fldCharType="begin"/>
      </w:r>
      <w:r>
        <w:instrText xml:space="preserve"> MACROBUTTON  AblehnenAlleÄnderungenAngezeigt [Z] </w:instrText>
      </w:r>
      <w:r>
        <w:fldChar w:fldCharType="end"/>
      </w:r>
      <w:r w:rsidR="00BE0861">
        <w:t xml:space="preserve"> </w:t>
      </w:r>
      <w:r w:rsidRPr="00A1371B">
        <w:t xml:space="preserve">von der </w:t>
      </w:r>
      <w:r w:rsidR="00A1371B">
        <w:fldChar w:fldCharType="begin"/>
      </w:r>
      <w:r w:rsidR="00A1371B">
        <w:instrText xml:space="preserve"> MACROBUTTON  AblehnenAlleÄnderungenAngezeigt [Y] </w:instrText>
      </w:r>
      <w:r w:rsidR="00A1371B">
        <w:fldChar w:fldCharType="end"/>
      </w:r>
      <w:r w:rsidR="00BE0861">
        <w:t xml:space="preserve"> </w:t>
      </w:r>
      <w:r w:rsidRPr="00A1371B">
        <w:t xml:space="preserve">aufgrund einer schriftlichen Vereinbarung entschädigt und </w:t>
      </w:r>
      <w:r w:rsidR="008A04E3">
        <w:t>bestätigt gegenüber</w:t>
      </w:r>
      <w:r w:rsidR="005A38EA">
        <w:t xml:space="preserve"> der</w:t>
      </w:r>
      <w:r w:rsidR="008A04E3">
        <w:t xml:space="preserve"> </w:t>
      </w:r>
      <w:r w:rsidR="008A04E3">
        <w:fldChar w:fldCharType="begin"/>
      </w:r>
      <w:r w:rsidR="008A04E3">
        <w:instrText xml:space="preserve"> MACROBUTTON  AblehnenAlleÄnderungenAngezeigt [Y] </w:instrText>
      </w:r>
      <w:r w:rsidR="008A04E3">
        <w:fldChar w:fldCharType="end"/>
      </w:r>
      <w:r w:rsidR="00BE0861">
        <w:t xml:space="preserve"> </w:t>
      </w:r>
      <w:r w:rsidR="008A04E3">
        <w:t xml:space="preserve">, dass sie allfällige </w:t>
      </w:r>
      <w:r w:rsidRPr="00A1371B">
        <w:t>zusätzlichen Vermögensvorteile</w:t>
      </w:r>
      <w:r w:rsidR="00A1371B">
        <w:t xml:space="preserve"> </w:t>
      </w:r>
      <w:r w:rsidR="005A38EA">
        <w:t xml:space="preserve">vollumfänglich </w:t>
      </w:r>
      <w:r w:rsidR="00A1371B">
        <w:t xml:space="preserve">der </w:t>
      </w:r>
      <w:r w:rsidR="008A04E3">
        <w:fldChar w:fldCharType="begin"/>
      </w:r>
      <w:r w:rsidR="008A04E3">
        <w:instrText xml:space="preserve"> MACROBUTTON  AblehnenAlleÄnderungenAngezeigt [Y] </w:instrText>
      </w:r>
      <w:r w:rsidR="008A04E3">
        <w:fldChar w:fldCharType="end"/>
      </w:r>
      <w:r w:rsidR="00BE0861">
        <w:t xml:space="preserve"> </w:t>
      </w:r>
      <w:r w:rsidR="005A38EA">
        <w:t>zukommen lässt</w:t>
      </w:r>
      <w:r w:rsidR="0068068F">
        <w:t>.</w:t>
      </w:r>
    </w:p>
    <w:p w:rsidR="0059382B" w:rsidRDefault="0068068F" w:rsidP="0059382B">
      <w:r>
        <w:t>Sollte die</w:t>
      </w:r>
      <w:r w:rsidR="00032E24">
        <w:t xml:space="preserve"> </w:t>
      </w:r>
      <w:r>
        <w:fldChar w:fldCharType="begin"/>
      </w:r>
      <w:r>
        <w:instrText xml:space="preserve"> MACROBUTTON  AblehnenAlleÄnderungenAngezeigt [Y] </w:instrText>
      </w:r>
      <w:r>
        <w:fldChar w:fldCharType="end"/>
      </w:r>
      <w:r w:rsidR="00BE0861">
        <w:t xml:space="preserve"> </w:t>
      </w:r>
      <w:r>
        <w:t xml:space="preserve">Rückvergütungen erhalten, werden </w:t>
      </w:r>
      <w:r w:rsidR="002825FA">
        <w:t xml:space="preserve">diese </w:t>
      </w:r>
      <w:r w:rsidR="005A38EA">
        <w:t>der jeweiligen</w:t>
      </w:r>
      <w:r>
        <w:t xml:space="preserve"> Anlagegruppe gutgeschrieben </w:t>
      </w:r>
      <w:r w:rsidR="00032E24">
        <w:t>und im Geschäftsbericht ausgewiesen</w:t>
      </w:r>
      <w:r w:rsidR="00A1371B">
        <w:t xml:space="preserve">. </w:t>
      </w:r>
      <w:r w:rsidR="002825FA">
        <w:t xml:space="preserve">Sodann </w:t>
      </w:r>
      <w:r w:rsidR="00D2540D">
        <w:t xml:space="preserve">bestätigen </w:t>
      </w:r>
      <w:r w:rsidR="002825FA">
        <w:t>wir</w:t>
      </w:r>
      <w:r w:rsidR="00D2540D">
        <w:t>, dass d</w:t>
      </w:r>
      <w:r w:rsidR="00376F59">
        <w:t xml:space="preserve">ie </w:t>
      </w:r>
      <w:r w:rsidR="00CA7FFE">
        <w:fldChar w:fldCharType="begin"/>
      </w:r>
      <w:r w:rsidR="00CA7FFE">
        <w:instrText xml:space="preserve"> MACROBUTTON  AblehnenAlleÄnderungenAngezeigt [Y] </w:instrText>
      </w:r>
      <w:r w:rsidR="00CA7FFE">
        <w:fldChar w:fldCharType="end"/>
      </w:r>
      <w:r w:rsidR="00BE0861">
        <w:t xml:space="preserve"> </w:t>
      </w:r>
      <w:r w:rsidR="0059382B" w:rsidRPr="00C34FD6">
        <w:t>die Anforderungen der in Art. 51b BVG in Verbindung mit Art. 48f bis 48l BVV</w:t>
      </w:r>
      <w:r w:rsidR="002220C1">
        <w:t xml:space="preserve"> </w:t>
      </w:r>
      <w:r w:rsidR="0059382B" w:rsidRPr="00C34FD6">
        <w:t xml:space="preserve">2 verankerten Vorschriften zu </w:t>
      </w:r>
      <w:r w:rsidR="0059382B">
        <w:t xml:space="preserve">Integrität und </w:t>
      </w:r>
      <w:r w:rsidR="0059382B" w:rsidRPr="00C34FD6">
        <w:t>Loyal</w:t>
      </w:r>
      <w:r w:rsidR="0059382B">
        <w:t xml:space="preserve">ität der Verantwortlichen hinsichtlich der Geschäftsführung </w:t>
      </w:r>
      <w:r w:rsidR="0059382B" w:rsidRPr="00C34FD6">
        <w:t>jederzeit ein</w:t>
      </w:r>
      <w:r w:rsidR="0059382B">
        <w:t>hält</w:t>
      </w:r>
      <w:r w:rsidR="0059382B" w:rsidRPr="00C34FD6">
        <w:t>.</w:t>
      </w:r>
    </w:p>
    <w:p w:rsidR="00480527" w:rsidRPr="00994F01" w:rsidRDefault="00480527" w:rsidP="00480527">
      <w:pPr>
        <w:rPr>
          <w:i/>
        </w:rPr>
      </w:pPr>
      <w:r w:rsidRPr="00994F01">
        <w:rPr>
          <w:i/>
        </w:rPr>
        <w:t xml:space="preserve">[Falls </w:t>
      </w:r>
      <w:r w:rsidR="00994F01">
        <w:rPr>
          <w:i/>
        </w:rPr>
        <w:t xml:space="preserve">die </w:t>
      </w:r>
      <w:r w:rsidRPr="00994F01">
        <w:rPr>
          <w:i/>
        </w:rPr>
        <w:t xml:space="preserve">Geschäftsführung delegiert wurde, </w:t>
      </w:r>
      <w:r w:rsidR="00777A89" w:rsidRPr="00994F01">
        <w:rPr>
          <w:i/>
        </w:rPr>
        <w:t xml:space="preserve">den </w:t>
      </w:r>
      <w:r w:rsidR="002825FA" w:rsidRPr="00994F01">
        <w:rPr>
          <w:i/>
        </w:rPr>
        <w:t>vorhergehenden Satz</w:t>
      </w:r>
      <w:r w:rsidRPr="00994F01">
        <w:rPr>
          <w:i/>
        </w:rPr>
        <w:t xml:space="preserve"> </w:t>
      </w:r>
      <w:r w:rsidR="00777A89" w:rsidRPr="00994F01">
        <w:rPr>
          <w:i/>
        </w:rPr>
        <w:t xml:space="preserve">durch folgenden </w:t>
      </w:r>
      <w:r w:rsidRPr="00994F01">
        <w:rPr>
          <w:i/>
        </w:rPr>
        <w:t xml:space="preserve">ergänzen: Mit Geschäftsführung der </w:t>
      </w:r>
      <w:r w:rsidR="00777A89" w:rsidRPr="00994F01">
        <w:rPr>
          <w:i/>
        </w:rPr>
        <w:t>Anlagestiftung</w:t>
      </w:r>
      <w:r w:rsidRPr="00994F01">
        <w:rPr>
          <w:i/>
        </w:rPr>
        <w:t xml:space="preserve"> hat die </w:t>
      </w:r>
      <w:r w:rsidRPr="00994F01">
        <w:rPr>
          <w:i/>
        </w:rPr>
        <w:fldChar w:fldCharType="begin"/>
      </w:r>
      <w:r w:rsidRPr="00994F01">
        <w:rPr>
          <w:i/>
        </w:rPr>
        <w:instrText xml:space="preserve"> MACROBUTTON  AblehnenAlleÄnderungenAngezeigt [Y] </w:instrText>
      </w:r>
      <w:r w:rsidRPr="00994F01">
        <w:rPr>
          <w:i/>
        </w:rPr>
        <w:fldChar w:fldCharType="end"/>
      </w:r>
      <w:r w:rsidR="00BE0861">
        <w:rPr>
          <w:i/>
        </w:rPr>
        <w:t xml:space="preserve"> </w:t>
      </w:r>
      <w:r w:rsidRPr="00994F01">
        <w:rPr>
          <w:i/>
        </w:rPr>
        <w:t xml:space="preserve">die </w:t>
      </w:r>
      <w:r w:rsidRPr="00994F01">
        <w:rPr>
          <w:i/>
        </w:rPr>
        <w:fldChar w:fldCharType="begin"/>
      </w:r>
      <w:r w:rsidRPr="00994F01">
        <w:rPr>
          <w:i/>
        </w:rPr>
        <w:instrText xml:space="preserve"> MACROBUTTON  AblehnenAlleÄnderungenAngezeigt [] </w:instrText>
      </w:r>
      <w:r w:rsidRPr="00994F01">
        <w:rPr>
          <w:i/>
        </w:rPr>
        <w:fldChar w:fldCharType="end"/>
      </w:r>
      <w:r w:rsidR="00BE0861">
        <w:rPr>
          <w:i/>
        </w:rPr>
        <w:t xml:space="preserve"> </w:t>
      </w:r>
      <w:r w:rsidRPr="00994F01">
        <w:rPr>
          <w:i/>
        </w:rPr>
        <w:t>AG ("</w:t>
      </w:r>
      <w:r w:rsidR="00777A89" w:rsidRPr="00994F01">
        <w:rPr>
          <w:i/>
        </w:rPr>
        <w:fldChar w:fldCharType="begin"/>
      </w:r>
      <w:r w:rsidR="00777A89" w:rsidRPr="00994F01">
        <w:rPr>
          <w:i/>
        </w:rPr>
        <w:instrText xml:space="preserve"> MACROBUTTON  AblehnenAlleÄnderungenAngezeigt [D] </w:instrText>
      </w:r>
      <w:r w:rsidR="00777A89" w:rsidRPr="00994F01">
        <w:rPr>
          <w:i/>
        </w:rPr>
        <w:fldChar w:fldCharType="end"/>
      </w:r>
      <w:r w:rsidRPr="00994F01">
        <w:rPr>
          <w:i/>
        </w:rPr>
        <w:t xml:space="preserve">") beauftragt. Dementsprechend verlangt die </w:t>
      </w:r>
      <w:r w:rsidRPr="00994F01">
        <w:rPr>
          <w:i/>
        </w:rPr>
        <w:fldChar w:fldCharType="begin"/>
      </w:r>
      <w:r w:rsidRPr="00994F01">
        <w:rPr>
          <w:i/>
        </w:rPr>
        <w:instrText xml:space="preserve"> MACROBUTTON  AblehnenAlleÄnderungenAngezeigt [Y] </w:instrText>
      </w:r>
      <w:r w:rsidRPr="00994F01">
        <w:rPr>
          <w:i/>
        </w:rPr>
        <w:fldChar w:fldCharType="end"/>
      </w:r>
      <w:r w:rsidR="00BE0861">
        <w:rPr>
          <w:i/>
        </w:rPr>
        <w:t xml:space="preserve"> </w:t>
      </w:r>
      <w:r w:rsidRPr="00994F01">
        <w:rPr>
          <w:i/>
        </w:rPr>
        <w:t xml:space="preserve">von der </w:t>
      </w:r>
      <w:r w:rsidR="00777A89" w:rsidRPr="00994F01">
        <w:rPr>
          <w:i/>
        </w:rPr>
        <w:fldChar w:fldCharType="begin"/>
      </w:r>
      <w:r w:rsidR="00777A89" w:rsidRPr="00994F01">
        <w:rPr>
          <w:i/>
        </w:rPr>
        <w:instrText xml:space="preserve"> MACROBUTTON  AblehnenAlleÄnderungenAngezeigt [D] </w:instrText>
      </w:r>
      <w:r w:rsidR="00777A89" w:rsidRPr="00994F01">
        <w:rPr>
          <w:i/>
        </w:rPr>
        <w:fldChar w:fldCharType="end"/>
      </w:r>
      <w:r w:rsidR="00BE0861">
        <w:rPr>
          <w:i/>
        </w:rPr>
        <w:t xml:space="preserve"> </w:t>
      </w:r>
      <w:r w:rsidRPr="00994F01">
        <w:rPr>
          <w:i/>
        </w:rPr>
        <w:t xml:space="preserve">jährlich eine entsprechende Erklärung zur </w:t>
      </w:r>
      <w:r w:rsidR="002220C1">
        <w:rPr>
          <w:i/>
        </w:rPr>
        <w:t>Integrität</w:t>
      </w:r>
      <w:r w:rsidRPr="00994F01">
        <w:rPr>
          <w:i/>
        </w:rPr>
        <w:t xml:space="preserve"> und Loyalität </w:t>
      </w:r>
      <w:r w:rsidR="002825FA" w:rsidRPr="00994F01">
        <w:rPr>
          <w:i/>
        </w:rPr>
        <w:t>hinsichtlich der ihr übertragenen Aufgaben</w:t>
      </w:r>
      <w:r w:rsidRPr="00994F01">
        <w:rPr>
          <w:i/>
        </w:rPr>
        <w:t xml:space="preserve">. Die </w:t>
      </w:r>
      <w:r w:rsidR="0045269A" w:rsidRPr="00994F01">
        <w:rPr>
          <w:i/>
        </w:rPr>
        <w:fldChar w:fldCharType="begin"/>
      </w:r>
      <w:r w:rsidR="0045269A" w:rsidRPr="00994F01">
        <w:rPr>
          <w:i/>
        </w:rPr>
        <w:instrText xml:space="preserve"> MACROBUTTON  AblehnenAlleÄnderungenAngezeigt [D] </w:instrText>
      </w:r>
      <w:r w:rsidR="0045269A" w:rsidRPr="00994F01">
        <w:rPr>
          <w:i/>
        </w:rPr>
        <w:fldChar w:fldCharType="end"/>
      </w:r>
      <w:r w:rsidR="00BE0861">
        <w:rPr>
          <w:i/>
        </w:rPr>
        <w:t xml:space="preserve"> </w:t>
      </w:r>
      <w:r w:rsidRPr="00994F01">
        <w:rPr>
          <w:i/>
        </w:rPr>
        <w:t>bestätigt darin, die Anforderungen der in Art. 51b BVG in Verbindung mit Art. 48f bis 48l BVV</w:t>
      </w:r>
      <w:r w:rsidR="004C0EC7" w:rsidRPr="00994F01">
        <w:rPr>
          <w:i/>
        </w:rPr>
        <w:t xml:space="preserve"> </w:t>
      </w:r>
      <w:r w:rsidRPr="00994F01">
        <w:rPr>
          <w:i/>
        </w:rPr>
        <w:t xml:space="preserve">2 verankerten Vorschriften zu </w:t>
      </w:r>
      <w:r w:rsidR="00994F01" w:rsidRPr="00994F01">
        <w:rPr>
          <w:i/>
        </w:rPr>
        <w:t>Integrität</w:t>
      </w:r>
      <w:r w:rsidR="004C0EC7" w:rsidRPr="00994F01">
        <w:rPr>
          <w:i/>
        </w:rPr>
        <w:t xml:space="preserve"> </w:t>
      </w:r>
      <w:r w:rsidRPr="00994F01">
        <w:rPr>
          <w:i/>
        </w:rPr>
        <w:t xml:space="preserve">und Loyalität </w:t>
      </w:r>
      <w:r w:rsidR="00994F01" w:rsidRPr="00994F01">
        <w:rPr>
          <w:i/>
        </w:rPr>
        <w:t xml:space="preserve">der Verantwortlichen </w:t>
      </w:r>
      <w:r w:rsidRPr="00994F01">
        <w:rPr>
          <w:i/>
        </w:rPr>
        <w:t>jederzeit einzuhalten.</w:t>
      </w:r>
    </w:p>
    <w:p w:rsidR="0045269A" w:rsidRPr="00994F01" w:rsidRDefault="0045269A" w:rsidP="00480527">
      <w:pPr>
        <w:rPr>
          <w:i/>
        </w:rPr>
      </w:pPr>
      <w:r w:rsidRPr="00994F01">
        <w:rPr>
          <w:i/>
        </w:rPr>
        <w:t xml:space="preserve">Für ihre Dienstleistungen wird die </w:t>
      </w:r>
      <w:r w:rsidRPr="00994F01">
        <w:rPr>
          <w:i/>
        </w:rPr>
        <w:fldChar w:fldCharType="begin"/>
      </w:r>
      <w:r w:rsidRPr="00994F01">
        <w:rPr>
          <w:i/>
        </w:rPr>
        <w:instrText xml:space="preserve"> MACROBUTTON  AblehnenAlleÄnderungenAngezeigt [D] </w:instrText>
      </w:r>
      <w:r w:rsidRPr="00994F01">
        <w:rPr>
          <w:i/>
        </w:rPr>
        <w:fldChar w:fldCharType="end"/>
      </w:r>
      <w:r w:rsidR="00BE0861">
        <w:rPr>
          <w:i/>
        </w:rPr>
        <w:t xml:space="preserve"> </w:t>
      </w:r>
      <w:r w:rsidR="004C0EC7" w:rsidRPr="00994F01">
        <w:rPr>
          <w:i/>
        </w:rPr>
        <w:t xml:space="preserve">von der </w:t>
      </w:r>
      <w:r w:rsidR="004C0EC7" w:rsidRPr="00994F01">
        <w:rPr>
          <w:i/>
        </w:rPr>
        <w:fldChar w:fldCharType="begin"/>
      </w:r>
      <w:r w:rsidR="004C0EC7" w:rsidRPr="00994F01">
        <w:rPr>
          <w:i/>
        </w:rPr>
        <w:instrText xml:space="preserve"> MACROBUTTON  AblehnenAlleÄnderungenAngezeigt [Y] </w:instrText>
      </w:r>
      <w:r w:rsidR="004C0EC7" w:rsidRPr="00994F01">
        <w:rPr>
          <w:i/>
        </w:rPr>
        <w:fldChar w:fldCharType="end"/>
      </w:r>
      <w:r w:rsidR="00BE0861">
        <w:rPr>
          <w:i/>
        </w:rPr>
        <w:t xml:space="preserve"> </w:t>
      </w:r>
      <w:r w:rsidR="004C0EC7" w:rsidRPr="00994F01">
        <w:rPr>
          <w:i/>
        </w:rPr>
        <w:t xml:space="preserve">aufgrund einer schriftlichen Vereinbarung entschädigt und bestätigt gegenüber der </w:t>
      </w:r>
      <w:r w:rsidR="004C0EC7" w:rsidRPr="00994F01">
        <w:rPr>
          <w:i/>
        </w:rPr>
        <w:fldChar w:fldCharType="begin"/>
      </w:r>
      <w:r w:rsidR="004C0EC7" w:rsidRPr="00994F01">
        <w:rPr>
          <w:i/>
        </w:rPr>
        <w:instrText xml:space="preserve"> MACROBUTTON  AblehnenAlleÄnderungenAngezeigt [Y] </w:instrText>
      </w:r>
      <w:r w:rsidR="004C0EC7" w:rsidRPr="00994F01">
        <w:rPr>
          <w:i/>
        </w:rPr>
        <w:fldChar w:fldCharType="end"/>
      </w:r>
      <w:r w:rsidR="00BE0861">
        <w:rPr>
          <w:i/>
        </w:rPr>
        <w:t xml:space="preserve"> </w:t>
      </w:r>
      <w:r w:rsidR="004C0EC7" w:rsidRPr="00994F01">
        <w:rPr>
          <w:i/>
        </w:rPr>
        <w:t xml:space="preserve">, dass sie allfällige zusätzlichen Vermögensvorteile vollumfänglich der </w:t>
      </w:r>
      <w:r w:rsidR="004C0EC7" w:rsidRPr="00994F01">
        <w:rPr>
          <w:i/>
        </w:rPr>
        <w:fldChar w:fldCharType="begin"/>
      </w:r>
      <w:r w:rsidR="004C0EC7" w:rsidRPr="00994F01">
        <w:rPr>
          <w:i/>
        </w:rPr>
        <w:instrText xml:space="preserve"> MACROBUTTON  AblehnenAlleÄnderungenAngezeigt [Y] </w:instrText>
      </w:r>
      <w:r w:rsidR="004C0EC7" w:rsidRPr="00994F01">
        <w:rPr>
          <w:i/>
        </w:rPr>
        <w:fldChar w:fldCharType="end"/>
      </w:r>
      <w:r w:rsidR="00BE0861">
        <w:rPr>
          <w:i/>
        </w:rPr>
        <w:t xml:space="preserve"> </w:t>
      </w:r>
      <w:r w:rsidR="004C0EC7" w:rsidRPr="00994F01">
        <w:rPr>
          <w:i/>
        </w:rPr>
        <w:t>zukommen lässt.</w:t>
      </w:r>
      <w:r w:rsidRPr="00994F01">
        <w:rPr>
          <w:i/>
        </w:rPr>
        <w:t>]</w:t>
      </w:r>
    </w:p>
    <w:p w:rsidR="00CE29F4" w:rsidRDefault="00D2540D" w:rsidP="00CE29F4">
      <w:r>
        <w:t>Mit</w:t>
      </w:r>
      <w:r w:rsidR="00CE29F4">
        <w:t xml:space="preserve"> Bezug auf die von Ihnen gewünschten Bestätigungen ist Folgendes festzuhalten: </w:t>
      </w:r>
    </w:p>
    <w:p w:rsidR="00187A85" w:rsidRDefault="00187A85" w:rsidP="00CA2432">
      <w:pPr>
        <w:autoSpaceDE w:val="0"/>
        <w:autoSpaceDN w:val="0"/>
        <w:adjustRightInd w:val="0"/>
        <w:spacing w:after="0" w:line="240" w:lineRule="auto"/>
      </w:pPr>
      <w:r>
        <w:t xml:space="preserve">Die </w:t>
      </w:r>
      <w:r>
        <w:fldChar w:fldCharType="begin"/>
      </w:r>
      <w:r>
        <w:instrText xml:space="preserve"> MACROBUTTON  AblehnenAlleÄnderungenAngezeigt [Y] </w:instrText>
      </w:r>
      <w:r>
        <w:fldChar w:fldCharType="end"/>
      </w:r>
      <w:r w:rsidR="00BE0861">
        <w:t xml:space="preserve"> </w:t>
      </w:r>
      <w:r>
        <w:t xml:space="preserve">erbringt der </w:t>
      </w:r>
      <w:r>
        <w:fldChar w:fldCharType="begin"/>
      </w:r>
      <w:r>
        <w:instrText xml:space="preserve"> MACROBUTTON  AblehnenAlleÄnderungenAngezeigt [X] </w:instrText>
      </w:r>
      <w:r>
        <w:fldChar w:fldCharType="end"/>
      </w:r>
      <w:r w:rsidR="00BE0861">
        <w:t xml:space="preserve"> </w:t>
      </w:r>
      <w:r>
        <w:t xml:space="preserve">gegenüber </w:t>
      </w:r>
      <w:r w:rsidR="00CA2432">
        <w:t xml:space="preserve">weder </w:t>
      </w:r>
      <w:r w:rsidR="00CA2432" w:rsidRPr="00CA2432">
        <w:t>Geschäftsführungs-, Verwaltungs- noch Vermögensver</w:t>
      </w:r>
      <w:r w:rsidR="00DE16C3">
        <w:t>w</w:t>
      </w:r>
      <w:r w:rsidR="00CA2432" w:rsidRPr="00CA2432">
        <w:t>altungsdienstleistungen in Sinne</w:t>
      </w:r>
      <w:r w:rsidR="00CA2432">
        <w:t xml:space="preserve"> </w:t>
      </w:r>
      <w:r w:rsidR="00CA2432" w:rsidRPr="00CA2432">
        <w:t>von Art. 48 f ff. BVV 2.</w:t>
      </w:r>
      <w:r w:rsidR="00CA2432">
        <w:t xml:space="preserve"> Dies aus folgenden Gründen:</w:t>
      </w:r>
    </w:p>
    <w:p w:rsidR="00CA2432" w:rsidRDefault="00CA2432" w:rsidP="00CA2432">
      <w:pPr>
        <w:autoSpaceDE w:val="0"/>
        <w:autoSpaceDN w:val="0"/>
        <w:adjustRightInd w:val="0"/>
        <w:spacing w:after="0" w:line="240" w:lineRule="auto"/>
      </w:pPr>
    </w:p>
    <w:p w:rsidR="00CE29F4" w:rsidRDefault="00CE29F4" w:rsidP="00CE29F4">
      <w:r w:rsidRPr="00235BB7">
        <w:t xml:space="preserve">Die </w:t>
      </w:r>
      <w:r w:rsidR="00CA7FFE">
        <w:fldChar w:fldCharType="begin"/>
      </w:r>
      <w:r w:rsidR="00CA7FFE">
        <w:instrText xml:space="preserve"> MACROBUTTON  AblehnenAlleÄnderungenAngezeigt [Y] </w:instrText>
      </w:r>
      <w:r w:rsidR="00CA7FFE">
        <w:fldChar w:fldCharType="end"/>
      </w:r>
      <w:r w:rsidR="00BE0861">
        <w:t xml:space="preserve"> </w:t>
      </w:r>
      <w:r w:rsidR="00BF415F">
        <w:t>besitzt</w:t>
      </w:r>
      <w:r w:rsidRPr="00235BB7">
        <w:t xml:space="preserve"> </w:t>
      </w:r>
      <w:r>
        <w:t xml:space="preserve">– wie jede Anlagestiftung – </w:t>
      </w:r>
      <w:r w:rsidRPr="00235BB7">
        <w:t>nur eigenes Vermögen</w:t>
      </w:r>
      <w:r>
        <w:t xml:space="preserve">, </w:t>
      </w:r>
      <w:r w:rsidRPr="00235BB7">
        <w:t>kein fremdes. Sie legt dieses auf eigenen Namen und Rechnung</w:t>
      </w:r>
      <w:r>
        <w:t xml:space="preserve"> </w:t>
      </w:r>
      <w:r w:rsidRPr="00235BB7">
        <w:t>der Anlagegruppe an.</w:t>
      </w:r>
      <w:r>
        <w:t xml:space="preserve"> </w:t>
      </w:r>
      <w:r w:rsidRPr="00235BB7">
        <w:t xml:space="preserve">Damit handelt sie nicht fremd- sondern eigennützig. </w:t>
      </w:r>
      <w:r>
        <w:t xml:space="preserve">Dies ergibt sich bereits zwingend aus ihrer Struktur, in der nebst dem Stiftungsgerüst als verselbständigtes Zweckvermögen auch gesellschaftsrechtliche Elemente, wie die Anlegerversammlung, vereinigt sind. Eine Bestätigung, dass die </w:t>
      </w:r>
      <w:r w:rsidR="00CA7FFE">
        <w:fldChar w:fldCharType="begin"/>
      </w:r>
      <w:r w:rsidR="00CA7FFE">
        <w:instrText xml:space="preserve"> MACROBUTTON  AblehnenAlleÄnderungenAngezeigt [Y] </w:instrText>
      </w:r>
      <w:r w:rsidR="00CA7FFE">
        <w:fldChar w:fldCharType="end"/>
      </w:r>
      <w:r w:rsidR="00BE0861">
        <w:t xml:space="preserve"> </w:t>
      </w:r>
      <w:r>
        <w:t xml:space="preserve">nur im Interesse der </w:t>
      </w:r>
      <w:r w:rsidR="00CA7FFE">
        <w:fldChar w:fldCharType="begin"/>
      </w:r>
      <w:r w:rsidR="00CA7FFE">
        <w:instrText xml:space="preserve"> MACROBUTTON  AblehnenAlleÄnderungenAngezeigt [X] </w:instrText>
      </w:r>
      <w:r w:rsidR="00CA7FFE">
        <w:fldChar w:fldCharType="end"/>
      </w:r>
      <w:r w:rsidR="00BE0861">
        <w:t xml:space="preserve"> </w:t>
      </w:r>
      <w:r>
        <w:t>handelt, würde</w:t>
      </w:r>
      <w:r w:rsidRPr="00235BB7">
        <w:t xml:space="preserve"> ihrer Zwecksetzung zuwider</w:t>
      </w:r>
      <w:r>
        <w:t xml:space="preserve">laufen, da die </w:t>
      </w:r>
      <w:r w:rsidR="00CA7FFE">
        <w:fldChar w:fldCharType="begin"/>
      </w:r>
      <w:r w:rsidR="00CA7FFE">
        <w:instrText xml:space="preserve"> MACROBUTTON  AblehnenAlleÄnderungenAngezeigt [Y] </w:instrText>
      </w:r>
      <w:r w:rsidR="00CA7FFE">
        <w:fldChar w:fldCharType="end"/>
      </w:r>
      <w:r w:rsidR="00BE0861">
        <w:t xml:space="preserve"> </w:t>
      </w:r>
      <w:r>
        <w:t xml:space="preserve">verpflichtet ist, im Interesse aller ihrer Anleger zu handeln. </w:t>
      </w:r>
    </w:p>
    <w:p w:rsidR="00CE29F4" w:rsidRDefault="00CE29F4" w:rsidP="00CE29F4">
      <w:r>
        <w:t xml:space="preserve">Zwischen der </w:t>
      </w:r>
      <w:r w:rsidR="00706621">
        <w:fldChar w:fldCharType="begin"/>
      </w:r>
      <w:r w:rsidR="00706621">
        <w:instrText xml:space="preserve"> MACROBUTTON  AblehnenAlleÄnderungenAngezeigt [X] </w:instrText>
      </w:r>
      <w:r w:rsidR="00706621">
        <w:fldChar w:fldCharType="end"/>
      </w:r>
      <w:r w:rsidR="00BE0861">
        <w:t xml:space="preserve"> </w:t>
      </w:r>
      <w:r>
        <w:t xml:space="preserve">und der </w:t>
      </w:r>
      <w:r w:rsidR="00CA7FFE">
        <w:fldChar w:fldCharType="begin"/>
      </w:r>
      <w:r w:rsidR="00CA7FFE">
        <w:instrText xml:space="preserve"> MACROBUTTON  AblehnenAlleÄnderungenAngezeigt [Y] </w:instrText>
      </w:r>
      <w:r w:rsidR="00CA7FFE">
        <w:fldChar w:fldCharType="end"/>
      </w:r>
      <w:r w:rsidR="00BE0861">
        <w:t xml:space="preserve"> </w:t>
      </w:r>
      <w:r>
        <w:t>besteht sodann kein Vermögensverwaltungs</w:t>
      </w:r>
      <w:r w:rsidR="00DE6907">
        <w:t>verhältnis</w:t>
      </w:r>
      <w:r>
        <w:t xml:space="preserve">. </w:t>
      </w:r>
      <w:r w:rsidR="00706621">
        <w:t xml:space="preserve">Einerseits </w:t>
      </w:r>
      <w:r w:rsidR="008D2246">
        <w:t>fehlt es schon bereits an einem Vermögensverwaltungsvertrag, d.h. an einem Vertrag, welcher dem Vermögensverwalter die Vollmacht über ein Depot der Vorsorgestiftu</w:t>
      </w:r>
      <w:r w:rsidR="008E1E91">
        <w:t>ng einräumt und ihn ermächtigt, auf Namen und Rechnung der Vorsorgeeinrichtung Titel zu kaufen und zu verkaufen</w:t>
      </w:r>
      <w:r w:rsidR="008D2246">
        <w:t xml:space="preserve">. </w:t>
      </w:r>
      <w:r w:rsidR="00706621">
        <w:t xml:space="preserve">Andererseits </w:t>
      </w:r>
      <w:r>
        <w:t>entspricht</w:t>
      </w:r>
      <w:r w:rsidR="00706621">
        <w:t xml:space="preserve"> das gesetzlich geregelte Verhältnis zwischen Anleger und Anlagestiftung</w:t>
      </w:r>
      <w:r>
        <w:t xml:space="preserve"> einer Beteiligung. Die </w:t>
      </w:r>
      <w:r w:rsidR="00706621">
        <w:t xml:space="preserve">Anlagestiftung </w:t>
      </w:r>
      <w:r>
        <w:t>hat</w:t>
      </w:r>
      <w:r w:rsidRPr="00235BB7">
        <w:t xml:space="preserve"> </w:t>
      </w:r>
      <w:r>
        <w:t>das Ziel</w:t>
      </w:r>
      <w:r w:rsidRPr="00235BB7">
        <w:t>, ihr Vermögen innerhalb der Anlagevorschriften bestmöglich anzulegen</w:t>
      </w:r>
      <w:r>
        <w:t>. D</w:t>
      </w:r>
      <w:r w:rsidRPr="00235BB7">
        <w:t>er Anleger</w:t>
      </w:r>
      <w:r>
        <w:t xml:space="preserve"> partizipiert</w:t>
      </w:r>
      <w:r w:rsidRPr="00235BB7">
        <w:t xml:space="preserve"> am Erfolg </w:t>
      </w:r>
      <w:r>
        <w:t xml:space="preserve">dieser Tätigkeit als Anspruchsinhaber. Dass das Verhältnis zwischen </w:t>
      </w:r>
      <w:r w:rsidR="008A0316">
        <w:fldChar w:fldCharType="begin"/>
      </w:r>
      <w:r w:rsidR="008A0316">
        <w:instrText xml:space="preserve"> MACROBUTTON  AblehnenAlleÄnderungenAngezeigt [X] </w:instrText>
      </w:r>
      <w:r w:rsidR="008A0316">
        <w:fldChar w:fldCharType="end"/>
      </w:r>
      <w:r w:rsidR="00BE0861">
        <w:t xml:space="preserve"> </w:t>
      </w:r>
      <w:r w:rsidR="008A0316">
        <w:t xml:space="preserve">und </w:t>
      </w:r>
      <w:r w:rsidR="008A0316">
        <w:fldChar w:fldCharType="begin"/>
      </w:r>
      <w:r w:rsidR="008A0316">
        <w:instrText xml:space="preserve"> MACROBUTTON  AblehnenAlleÄnderungenAngezeigt [Y] </w:instrText>
      </w:r>
      <w:r w:rsidR="008A0316">
        <w:fldChar w:fldCharType="end"/>
      </w:r>
      <w:r w:rsidR="00BE0861">
        <w:t xml:space="preserve"> </w:t>
      </w:r>
      <w:r>
        <w:t>einem Beteiligungsverhältnis entspricht, sieht man auch daraus, dass eine Anlagestiftung gemäss Erläuterung der OAK (vgl. Weisung W–02/2013, S. 8) zu den Kollektivanlagen zählt.</w:t>
      </w:r>
      <w:r w:rsidRPr="005A74CC">
        <w:t xml:space="preserve"> </w:t>
      </w:r>
    </w:p>
    <w:p w:rsidR="007C5274" w:rsidRDefault="0017421E" w:rsidP="00CE29F4">
      <w:r>
        <w:t>Im Entwurf der Weisung über die Zulassung von Vermögensverwaltern in der beruflichen Vorsorge, der sich momentan in der Anhörungsphase befindet, definiert die Oberaufsichtskommission Berufliche Vorsorge OAK BV die Vermögensverwaltung wie folgt: "</w:t>
      </w:r>
      <w:r w:rsidRPr="00FE2F2B">
        <w:t>Vermögensverwalter in der beruflichen Vorsorge ist, wer mit einer Einrichtung der beruflichen Vorsorge einen Vermögensverwaltungsvertrag mit Vollmacht für die selbständige (</w:t>
      </w:r>
      <w:proofErr w:type="spellStart"/>
      <w:r w:rsidRPr="00FE2F2B">
        <w:t>diskretionäre</w:t>
      </w:r>
      <w:proofErr w:type="spellEnd"/>
      <w:r w:rsidRPr="00FE2F2B">
        <w:t>) Anlage von Vorsorgevermögen abgeschlossen hat.</w:t>
      </w:r>
      <w:r w:rsidR="007A5412" w:rsidRPr="00FE2F2B">
        <w:t xml:space="preserve">" </w:t>
      </w:r>
      <w:r w:rsidR="00FE4BCB">
        <w:t>Evident ist, dass die Anlagestiftung mit ihren Anlegern keinen Vermögensverwaltungsvertrag ge</w:t>
      </w:r>
      <w:r w:rsidR="00FE4BCB">
        <w:lastRenderedPageBreak/>
        <w:t>schlossen hat</w:t>
      </w:r>
      <w:r w:rsidR="008D2246">
        <w:t xml:space="preserve"> (vgl. oben)</w:t>
      </w:r>
      <w:r w:rsidR="00FE4BCB">
        <w:t>. Darüber hinaus obliegt der Anlagestiftung jedoc</w:t>
      </w:r>
      <w:r w:rsidR="008D2246">
        <w:t xml:space="preserve">h auch nicht die </w:t>
      </w:r>
      <w:proofErr w:type="spellStart"/>
      <w:r w:rsidR="008D2246">
        <w:t>diskretionäre</w:t>
      </w:r>
      <w:proofErr w:type="spellEnd"/>
      <w:r w:rsidR="008D2246">
        <w:t xml:space="preserve"> A</w:t>
      </w:r>
      <w:r w:rsidR="00FE4BCB">
        <w:t xml:space="preserve">nlage von Vorsorgevermögen, </w:t>
      </w:r>
      <w:r w:rsidR="007A5412" w:rsidRPr="00FE2F2B">
        <w:t xml:space="preserve">denn die </w:t>
      </w:r>
      <w:r w:rsidR="007C5274">
        <w:fldChar w:fldCharType="begin"/>
      </w:r>
      <w:r w:rsidR="007C5274">
        <w:instrText xml:space="preserve"> MACROBUTTON  AblehnenAlleÄnderungenAngezeigt [X] </w:instrText>
      </w:r>
      <w:r w:rsidR="007C5274">
        <w:fldChar w:fldCharType="end"/>
      </w:r>
      <w:r w:rsidR="00BE0861">
        <w:t xml:space="preserve"> </w:t>
      </w:r>
      <w:r w:rsidR="00FE4BCB">
        <w:t>– oder ein von ihr beauftragter Vermögensverwalter – b</w:t>
      </w:r>
      <w:r w:rsidR="007C5274">
        <w:t xml:space="preserve">estimmt </w:t>
      </w:r>
      <w:r w:rsidR="007A5412">
        <w:t>nach wie vor</w:t>
      </w:r>
      <w:r w:rsidR="007C5274">
        <w:t xml:space="preserve"> selbst, ob </w:t>
      </w:r>
      <w:r w:rsidR="00BD1077">
        <w:t>sie</w:t>
      </w:r>
      <w:r w:rsidR="007C5274">
        <w:t xml:space="preserve"> Ansprüche an einer bestimmten Anlagegruppe weiter halten oder zurückgeben möchte</w:t>
      </w:r>
      <w:r w:rsidR="00B769CF">
        <w:t>, genauso, wie sie darüber entscheidet, ob sie eine Aktie weiter halten oder verkaufen soll</w:t>
      </w:r>
      <w:r w:rsidR="00E60320">
        <w:t xml:space="preserve">. </w:t>
      </w:r>
      <w:r w:rsidR="00B769CF">
        <w:t xml:space="preserve">Die Entscheidung darüber, wie das Vorsorgevermögen der </w:t>
      </w:r>
      <w:r w:rsidR="00B769CF">
        <w:fldChar w:fldCharType="begin"/>
      </w:r>
      <w:r w:rsidR="00B769CF">
        <w:instrText xml:space="preserve"> MACROBUTTON  AblehnenAlleÄnderungenAngezeigt [X] </w:instrText>
      </w:r>
      <w:r w:rsidR="00B769CF">
        <w:fldChar w:fldCharType="end"/>
      </w:r>
      <w:r w:rsidR="00BE0861">
        <w:t xml:space="preserve"> </w:t>
      </w:r>
      <w:r w:rsidR="00B769CF">
        <w:t xml:space="preserve">angelegt werden soll, verbleibt also bei der </w:t>
      </w:r>
      <w:r w:rsidR="00B769CF">
        <w:fldChar w:fldCharType="begin"/>
      </w:r>
      <w:r w:rsidR="00B769CF">
        <w:instrText xml:space="preserve"> MACROBUTTON  AblehnenAlleÄnderungenAngezeigt [X] </w:instrText>
      </w:r>
      <w:r w:rsidR="00B769CF">
        <w:fldChar w:fldCharType="end"/>
      </w:r>
      <w:r w:rsidR="00BE0861">
        <w:t xml:space="preserve"> </w:t>
      </w:r>
      <w:r w:rsidR="00B769CF">
        <w:t xml:space="preserve">– oder dem allfälligen, von der </w:t>
      </w:r>
      <w:r w:rsidR="00B769CF">
        <w:fldChar w:fldCharType="begin"/>
      </w:r>
      <w:r w:rsidR="00B769CF">
        <w:instrText xml:space="preserve"> MACROBUTTON  AblehnenAlleÄnderungenAngezeigt [X] </w:instrText>
      </w:r>
      <w:r w:rsidR="00B769CF">
        <w:fldChar w:fldCharType="end"/>
      </w:r>
      <w:r w:rsidR="00BE0861">
        <w:t xml:space="preserve"> </w:t>
      </w:r>
      <w:r w:rsidR="00B769CF">
        <w:t>beauftragten Vermögensverwalter.</w:t>
      </w:r>
    </w:p>
    <w:p w:rsidR="008A0316" w:rsidRDefault="008A0316" w:rsidP="008A0316">
      <w:r>
        <w:t xml:space="preserve">Dass es sich bei der Anlagestiftung nicht um eine Vermögensverwalterin handelt, ergibt sich auch aus der gesetzlichen Konzeption </w:t>
      </w:r>
      <w:r w:rsidR="00503EE1">
        <w:t>der entsprechenden Vorschriften</w:t>
      </w:r>
      <w:r>
        <w:t xml:space="preserve">: Beispielsweise müssen gemäss </w:t>
      </w:r>
      <w:r w:rsidRPr="00235BB7">
        <w:t xml:space="preserve">Art. 48g BVV 2 personelle Wechsel in der Vermögensverwaltung von der Vorsorgeeinrichtung der Aufsichtsbehörde umgehend gemeldet werden. </w:t>
      </w:r>
      <w:r>
        <w:t xml:space="preserve">Wäre die </w:t>
      </w:r>
      <w:r w:rsidR="00503EE1">
        <w:fldChar w:fldCharType="begin"/>
      </w:r>
      <w:r w:rsidR="00503EE1">
        <w:instrText xml:space="preserve"> MACROBUTTON  AblehnenAlleÄnderungenAngezeigt [Y] </w:instrText>
      </w:r>
      <w:r w:rsidR="00503EE1">
        <w:fldChar w:fldCharType="end"/>
      </w:r>
      <w:r w:rsidR="00BE0861">
        <w:t xml:space="preserve"> </w:t>
      </w:r>
      <w:r>
        <w:t xml:space="preserve">als Vermögensverwalterin der </w:t>
      </w:r>
      <w:r w:rsidR="00503EE1">
        <w:fldChar w:fldCharType="begin"/>
      </w:r>
      <w:r w:rsidR="00503EE1">
        <w:instrText xml:space="preserve"> MACROBUTTON  AblehnenAlleÄnderungenAngezeigt [X] </w:instrText>
      </w:r>
      <w:r w:rsidR="00503EE1">
        <w:fldChar w:fldCharType="end"/>
      </w:r>
      <w:r w:rsidR="00BE0861">
        <w:t xml:space="preserve"> </w:t>
      </w:r>
      <w:r>
        <w:t xml:space="preserve">zu betrachten, hätte die </w:t>
      </w:r>
      <w:r w:rsidR="00503EE1">
        <w:fldChar w:fldCharType="begin"/>
      </w:r>
      <w:r w:rsidR="00503EE1">
        <w:instrText xml:space="preserve"> MACROBUTTON  AblehnenAlleÄnderungenAngezeigt [X] </w:instrText>
      </w:r>
      <w:r w:rsidR="00503EE1">
        <w:fldChar w:fldCharType="end"/>
      </w:r>
      <w:r w:rsidR="00BE0861">
        <w:t xml:space="preserve"> </w:t>
      </w:r>
      <w:r>
        <w:t xml:space="preserve">die Pflicht, sämtliche personellen Veränderungen innerhalb der </w:t>
      </w:r>
      <w:r w:rsidR="00503EE1">
        <w:fldChar w:fldCharType="begin"/>
      </w:r>
      <w:r w:rsidR="00503EE1">
        <w:instrText xml:space="preserve"> MACROBUTTON  AblehnenAlleÄnderungenAngezeigt [Y] </w:instrText>
      </w:r>
      <w:r w:rsidR="00503EE1">
        <w:fldChar w:fldCharType="end"/>
      </w:r>
      <w:proofErr w:type="gramStart"/>
      <w:r w:rsidR="00BE0861">
        <w:t xml:space="preserve"> </w:t>
      </w:r>
      <w:r>
        <w:t>und</w:t>
      </w:r>
      <w:proofErr w:type="gramEnd"/>
      <w:r>
        <w:t xml:space="preserve"> ihrer Vermögensverwaltung ihrer Aufsichtsbehörde, d.h. der Aufsichtsbehörde der </w:t>
      </w:r>
      <w:r w:rsidR="00503EE1">
        <w:fldChar w:fldCharType="begin"/>
      </w:r>
      <w:r w:rsidR="00503EE1">
        <w:instrText xml:space="preserve"> MACROBUTTON  AblehnenAlleÄnderungenAngezeigt [X] </w:instrText>
      </w:r>
      <w:r w:rsidR="00503EE1">
        <w:fldChar w:fldCharType="end"/>
      </w:r>
      <w:r w:rsidR="00BE0861">
        <w:t xml:space="preserve"> </w:t>
      </w:r>
      <w:r>
        <w:t xml:space="preserve">, zu melden. Dies würde selbstverständlich für alle Anlagestiftungen gelten, in welche die </w:t>
      </w:r>
      <w:r w:rsidR="00503EE1">
        <w:fldChar w:fldCharType="begin"/>
      </w:r>
      <w:r w:rsidR="00503EE1">
        <w:instrText xml:space="preserve"> MACROBUTTON  AblehnenAlleÄnderungenAngezeigt [X] </w:instrText>
      </w:r>
      <w:r w:rsidR="00503EE1">
        <w:fldChar w:fldCharType="end"/>
      </w:r>
      <w:r w:rsidR="00BE0861">
        <w:t xml:space="preserve"> </w:t>
      </w:r>
      <w:r>
        <w:t>investiert ist.</w:t>
      </w:r>
      <w:r w:rsidR="00DE6907">
        <w:t xml:space="preserve"> </w:t>
      </w:r>
      <w:r w:rsidR="009D2ABE">
        <w:t xml:space="preserve">Mit anderen Worten würde jeder personelle Wechsel in der Vermögensverwaltung einer Anlagestiftung eine Flut von Meldungen der Anleger an ihre Aufsichtsbehörden auslösen. Richtigerweise meldet jedoch einzig die </w:t>
      </w:r>
      <w:r w:rsidR="009D2ABE">
        <w:fldChar w:fldCharType="begin"/>
      </w:r>
      <w:r w:rsidR="009D2ABE">
        <w:instrText xml:space="preserve"> MACROBUTTON  AblehnenAlleÄnderungenAngezeigt [Y] </w:instrText>
      </w:r>
      <w:r w:rsidR="009D2ABE">
        <w:fldChar w:fldCharType="end"/>
      </w:r>
      <w:r w:rsidR="009D2ABE">
        <w:t xml:space="preserve"> als Einrichtung, die der beruflichen Vorsorge dient, personelle Wechsel in ihrer Vermögensverwaltung ihrer eigenen Aufsichtsbehörde, der OAK.</w:t>
      </w:r>
      <w:r>
        <w:t xml:space="preserve"> </w:t>
      </w:r>
      <w:bookmarkStart w:id="1" w:name="rowconReturnHere"/>
      <w:bookmarkEnd w:id="1"/>
    </w:p>
    <w:p w:rsidR="006F2ABF" w:rsidRDefault="002220C1" w:rsidP="00233C2A">
      <w:r>
        <w:t xml:space="preserve">Wir hoffen, Ihnen mit dieser Information zu dienen und freuen uns auf eine weiterhin erfolgreiche Zusammenarbeit. </w:t>
      </w:r>
    </w:p>
    <w:p w:rsidR="00291DBA" w:rsidRDefault="00291DBA" w:rsidP="00233C2A">
      <w:r>
        <w:t>Freundliche Grüsse</w:t>
      </w:r>
    </w:p>
    <w:sectPr w:rsidR="00291DBA" w:rsidSect="00E97E0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28" w:right="1418" w:bottom="1247" w:left="1418" w:header="697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D9A" w:rsidRDefault="00880D9A" w:rsidP="00932380">
      <w:pPr>
        <w:spacing w:after="0" w:line="240" w:lineRule="auto"/>
      </w:pPr>
      <w:r>
        <w:separator/>
      </w:r>
    </w:p>
  </w:endnote>
  <w:endnote w:type="continuationSeparator" w:id="0">
    <w:p w:rsidR="00880D9A" w:rsidRDefault="00880D9A" w:rsidP="0093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D9A" w:rsidRPr="00DB53AA" w:rsidRDefault="00880D9A" w:rsidP="00DB53AA">
    <w:pPr>
      <w:pStyle w:val="Fuzeile"/>
      <w:tabs>
        <w:tab w:val="clear" w:pos="4536"/>
      </w:tabs>
      <w:spacing w:after="0" w:line="220" w:lineRule="exact"/>
    </w:pPr>
    <w:r w:rsidRPr="00DB53AA">
      <w:tab/>
    </w:r>
    <w:r w:rsidRPr="00DB53AA">
      <w:fldChar w:fldCharType="begin"/>
    </w:r>
    <w:r w:rsidRPr="00DB53AA">
      <w:instrText xml:space="preserve"> PAGE  \* Arabic  \* MERGEFORMAT </w:instrText>
    </w:r>
    <w:r w:rsidRPr="00DB53AA">
      <w:fldChar w:fldCharType="separate"/>
    </w:r>
    <w:r w:rsidR="00500B98">
      <w:rPr>
        <w:noProof/>
      </w:rPr>
      <w:t>3</w:t>
    </w:r>
    <w:r w:rsidRPr="00DB53AA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D9A" w:rsidRPr="00C8740F" w:rsidRDefault="00880D9A" w:rsidP="00DB53AA">
    <w:pPr>
      <w:pStyle w:val="Fuzeile"/>
      <w:tabs>
        <w:tab w:val="clear" w:pos="4536"/>
      </w:tabs>
      <w:spacing w:after="0" w:line="240" w:lineRule="auto"/>
      <w:rPr>
        <w:rFonts w:ascii="Arial" w:hAnsi="Arial" w:cs="Arial"/>
        <w:sz w:val="12"/>
        <w:szCs w:val="12"/>
        <w:lang w:val="de-DE"/>
      </w:rPr>
    </w:pPr>
    <w:r>
      <w:rPr>
        <w:rFonts w:ascii="Arial" w:hAnsi="Arial" w:cs="Arial"/>
        <w:sz w:val="12"/>
        <w:szCs w:val="12"/>
        <w:lang w:val="de-DE"/>
      </w:rPr>
      <w:fldChar w:fldCharType="begin"/>
    </w:r>
    <w:r>
      <w:rPr>
        <w:rFonts w:ascii="Arial" w:hAnsi="Arial" w:cs="Arial"/>
        <w:sz w:val="12"/>
        <w:szCs w:val="12"/>
        <w:lang w:val="de-DE"/>
      </w:rPr>
      <w:instrText xml:space="preserve"> DOCVARIABLE  DocNumberVersion  \* MERGEFORMAT </w:instrText>
    </w:r>
    <w:r>
      <w:rPr>
        <w:rFonts w:ascii="Arial" w:hAnsi="Arial" w:cs="Arial"/>
        <w:sz w:val="12"/>
        <w:szCs w:val="12"/>
        <w:lang w:val="de-DE"/>
      </w:rPr>
      <w:fldChar w:fldCharType="separate"/>
    </w:r>
    <w:r w:rsidR="00EB4808">
      <w:rPr>
        <w:rFonts w:ascii="Arial" w:hAnsi="Arial" w:cs="Arial"/>
        <w:sz w:val="12"/>
        <w:szCs w:val="12"/>
        <w:lang w:val="de-DE"/>
      </w:rPr>
      <w:t>6756637v1</w:t>
    </w:r>
    <w:r>
      <w:rPr>
        <w:rFonts w:ascii="Arial" w:hAnsi="Arial" w:cs="Arial"/>
        <w:sz w:val="12"/>
        <w:szCs w:val="12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D9A" w:rsidRDefault="00880D9A" w:rsidP="00932380">
      <w:pPr>
        <w:spacing w:after="0" w:line="240" w:lineRule="auto"/>
      </w:pPr>
      <w:r>
        <w:separator/>
      </w:r>
    </w:p>
  </w:footnote>
  <w:footnote w:type="continuationSeparator" w:id="0">
    <w:p w:rsidR="00880D9A" w:rsidRDefault="00880D9A" w:rsidP="0093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D9A" w:rsidRDefault="00880D9A" w:rsidP="00750FF9">
    <w:pPr>
      <w:pStyle w:val="Kopfzeile"/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D9A" w:rsidRDefault="00880D9A" w:rsidP="001014E1">
    <w:pPr>
      <w:pStyle w:val="Kopfzeile"/>
      <w:spacing w:after="5500" w:line="240" w:lineRule="auto"/>
    </w:pP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E2680"/>
    <w:multiLevelType w:val="multilevel"/>
    <w:tmpl w:val="ED32379A"/>
    <w:lvl w:ilvl="0">
      <w:start w:val="1"/>
      <w:numFmt w:val="lowerLetter"/>
      <w:pStyle w:val="Nummerierungabc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Nummerierungabc2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pStyle w:val="Nummerierungabc3"/>
      <w:lvlText w:val="%3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3DAB0051"/>
    <w:multiLevelType w:val="hybridMultilevel"/>
    <w:tmpl w:val="8D009A32"/>
    <w:lvl w:ilvl="0" w:tplc="F26840B8">
      <w:start w:val="1"/>
      <w:numFmt w:val="bullet"/>
      <w:pStyle w:val="ListeFazit1"/>
      <w:lvlText w:val="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964A7"/>
    <w:multiLevelType w:val="hybridMultilevel"/>
    <w:tmpl w:val="E4844FB2"/>
    <w:lvl w:ilvl="0" w:tplc="357E6D00">
      <w:start w:val="1"/>
      <w:numFmt w:val="decimal"/>
      <w:pStyle w:val="Randziffer"/>
      <w:lvlText w:val="%1"/>
      <w:lvlJc w:val="left"/>
      <w:pPr>
        <w:tabs>
          <w:tab w:val="num" w:pos="709"/>
        </w:tabs>
        <w:ind w:left="709" w:hanging="709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04DBF"/>
    <w:multiLevelType w:val="multilevel"/>
    <w:tmpl w:val="43ACA936"/>
    <w:lvl w:ilvl="0">
      <w:start w:val="1"/>
      <w:numFmt w:val="none"/>
      <w:pStyle w:val="ZAnhang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ZAnhang2"/>
      <w:lvlText w:val="%1%2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2">
      <w:start w:val="1"/>
      <w:numFmt w:val="upperRoman"/>
      <w:pStyle w:val="ZAnhang3"/>
      <w:lvlText w:val="%1%3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3">
      <w:start w:val="1"/>
      <w:numFmt w:val="decimal"/>
      <w:pStyle w:val="ZAnhang4"/>
      <w:lvlText w:val="%4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4">
      <w:start w:val="1"/>
      <w:numFmt w:val="decimal"/>
      <w:pStyle w:val="ZAnhang5"/>
      <w:lvlText w:val="%4.%5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5">
      <w:start w:val="1"/>
      <w:numFmt w:val="decimal"/>
      <w:pStyle w:val="ZAnhang6"/>
      <w:lvlText w:val="%4.%5.%6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6">
      <w:start w:val="1"/>
      <w:numFmt w:val="lowerLetter"/>
      <w:pStyle w:val="ZAnhang7"/>
      <w:lvlText w:val="(%7)"/>
      <w:lvlJc w:val="left"/>
      <w:pPr>
        <w:tabs>
          <w:tab w:val="num" w:pos="709"/>
        </w:tabs>
        <w:ind w:left="709" w:hanging="709"/>
      </w:pPr>
      <w:rPr>
        <w:rFonts w:hint="default"/>
        <w:b w:val="0"/>
        <w:i/>
      </w:rPr>
    </w:lvl>
    <w:lvl w:ilvl="7">
      <w:start w:val="27"/>
      <w:numFmt w:val="lowerLetter"/>
      <w:pStyle w:val="ZAnhang8"/>
      <w:lvlText w:val="(%8)"/>
      <w:lvlJc w:val="left"/>
      <w:pPr>
        <w:tabs>
          <w:tab w:val="num" w:pos="709"/>
        </w:tabs>
        <w:ind w:left="709" w:hanging="709"/>
      </w:pPr>
      <w:rPr>
        <w:rFonts w:hint="default"/>
        <w:b w:val="0"/>
        <w:i/>
      </w:rPr>
    </w:lvl>
    <w:lvl w:ilvl="8">
      <w:start w:val="53"/>
      <w:numFmt w:val="lowerLetter"/>
      <w:pStyle w:val="ZAnhang9"/>
      <w:lvlText w:val="(%9)"/>
      <w:lvlJc w:val="left"/>
      <w:pPr>
        <w:tabs>
          <w:tab w:val="num" w:pos="709"/>
        </w:tabs>
        <w:ind w:left="709" w:hanging="709"/>
      </w:pPr>
      <w:rPr>
        <w:rFonts w:hint="default"/>
        <w:b w:val="0"/>
        <w:i/>
      </w:rPr>
    </w:lvl>
  </w:abstractNum>
  <w:abstractNum w:abstractNumId="4">
    <w:nsid w:val="6AD41D50"/>
    <w:multiLevelType w:val="multilevel"/>
    <w:tmpl w:val="60B2071E"/>
    <w:lvl w:ilvl="0">
      <w:start w:val="1"/>
      <w:numFmt w:val="lowerRoman"/>
      <w:pStyle w:val="Nummerierungi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Roman"/>
      <w:pStyle w:val="Nummerierungi2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Nummerierungi3"/>
      <w:lvlText w:val="%3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79AE65D3"/>
    <w:multiLevelType w:val="hybridMultilevel"/>
    <w:tmpl w:val="6E6A5ED4"/>
    <w:lvl w:ilvl="0" w:tplc="70E8F130">
      <w:start w:val="1"/>
      <w:numFmt w:val="bullet"/>
      <w:pStyle w:val="ListeBulletPoin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5473F"/>
    <w:multiLevelType w:val="multilevel"/>
    <w:tmpl w:val="91969C7A"/>
    <w:lvl w:ilvl="0">
      <w:start w:val="1"/>
      <w:numFmt w:val="decimal"/>
      <w:pStyle w:val="Nummerierung123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ummerierung1232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pStyle w:val="Nummerierung1233"/>
      <w:lvlText w:val="%3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>
    <w:nsid w:val="7D9F219E"/>
    <w:multiLevelType w:val="multilevel"/>
    <w:tmpl w:val="CD48EBB0"/>
    <w:lvl w:ilvl="0">
      <w:start w:val="1"/>
      <w:numFmt w:val="upperLetter"/>
      <w:pStyle w:val="berschrift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upperRoman"/>
      <w:pStyle w:val="berschrift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berschrift5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berschrift6"/>
      <w:lvlText w:val="(%6)"/>
      <w:lvlJc w:val="left"/>
      <w:pPr>
        <w:tabs>
          <w:tab w:val="num" w:pos="709"/>
        </w:tabs>
        <w:ind w:left="709" w:hanging="709"/>
      </w:pPr>
      <w:rPr>
        <w:rFonts w:hint="default"/>
        <w:b w:val="0"/>
        <w:i/>
      </w:rPr>
    </w:lvl>
    <w:lvl w:ilvl="6">
      <w:start w:val="27"/>
      <w:numFmt w:val="lowerLetter"/>
      <w:pStyle w:val="berschrift7"/>
      <w:lvlText w:val="(%7)"/>
      <w:lvlJc w:val="left"/>
      <w:pPr>
        <w:tabs>
          <w:tab w:val="num" w:pos="709"/>
        </w:tabs>
        <w:ind w:left="709" w:hanging="709"/>
      </w:pPr>
      <w:rPr>
        <w:rFonts w:hint="default"/>
        <w:b w:val="0"/>
        <w:i/>
      </w:rPr>
    </w:lvl>
    <w:lvl w:ilvl="7">
      <w:start w:val="53"/>
      <w:numFmt w:val="lowerLetter"/>
      <w:pStyle w:val="berschrift8"/>
      <w:lvlText w:val="(%8)"/>
      <w:lvlJc w:val="left"/>
      <w:pPr>
        <w:tabs>
          <w:tab w:val="num" w:pos="709"/>
        </w:tabs>
        <w:ind w:left="709" w:hanging="709"/>
      </w:pPr>
      <w:rPr>
        <w:rFonts w:hint="default"/>
        <w:b w:val="0"/>
        <w:i/>
      </w:rPr>
    </w:lvl>
    <w:lvl w:ilvl="8">
      <w:start w:val="1"/>
      <w:numFmt w:val="lowerRoman"/>
      <w:pStyle w:val="berschrift9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8">
    <w:nsid w:val="7FAD54BD"/>
    <w:multiLevelType w:val="hybridMultilevel"/>
    <w:tmpl w:val="20B2984A"/>
    <w:lvl w:ilvl="0" w:tplc="F45AD2B8">
      <w:start w:val="1"/>
      <w:numFmt w:val="bullet"/>
      <w:pStyle w:val="ListeLemma1"/>
      <w:lvlText w:val="–"/>
      <w:lvlJc w:val="left"/>
      <w:pPr>
        <w:tabs>
          <w:tab w:val="num" w:pos="709"/>
        </w:tabs>
        <w:ind w:left="709" w:hanging="709"/>
      </w:pPr>
      <w:rPr>
        <w:rFonts w:ascii="HelveticaNeueLT Std Lt" w:hAnsi="HelveticaNeueLT Std L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NotTrackMoves/>
  <w:defaultTabStop w:val="709"/>
  <w:autoHyphenation/>
  <w:hyphenationZone w:val="425"/>
  <w:characterSpacingControl w:val="doNotCompress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Description" w:val="130909 Loyalitätserklärung KGAST"/>
    <w:docVar w:name="DocNumberVersion" w:val="6756637v1"/>
  </w:docVars>
  <w:rsids>
    <w:rsidRoot w:val="00F21DD4"/>
    <w:rsid w:val="000054BB"/>
    <w:rsid w:val="00032E24"/>
    <w:rsid w:val="0004092A"/>
    <w:rsid w:val="00065E8E"/>
    <w:rsid w:val="000972F1"/>
    <w:rsid w:val="000A32C2"/>
    <w:rsid w:val="000A3CDF"/>
    <w:rsid w:val="000D55EC"/>
    <w:rsid w:val="001014E1"/>
    <w:rsid w:val="00136CB2"/>
    <w:rsid w:val="00137845"/>
    <w:rsid w:val="00142468"/>
    <w:rsid w:val="00160485"/>
    <w:rsid w:val="00160B62"/>
    <w:rsid w:val="001623AD"/>
    <w:rsid w:val="00173208"/>
    <w:rsid w:val="0017421E"/>
    <w:rsid w:val="001744C1"/>
    <w:rsid w:val="00182484"/>
    <w:rsid w:val="00186E2B"/>
    <w:rsid w:val="00187A85"/>
    <w:rsid w:val="00192639"/>
    <w:rsid w:val="001B201A"/>
    <w:rsid w:val="001F1AA0"/>
    <w:rsid w:val="001F3499"/>
    <w:rsid w:val="00213717"/>
    <w:rsid w:val="002220C1"/>
    <w:rsid w:val="00233C2A"/>
    <w:rsid w:val="002533F6"/>
    <w:rsid w:val="002825FA"/>
    <w:rsid w:val="002847A8"/>
    <w:rsid w:val="00291DBA"/>
    <w:rsid w:val="00294D30"/>
    <w:rsid w:val="002B4F3D"/>
    <w:rsid w:val="002C332D"/>
    <w:rsid w:val="002C5349"/>
    <w:rsid w:val="002C6E5B"/>
    <w:rsid w:val="002E077E"/>
    <w:rsid w:val="002E6DEC"/>
    <w:rsid w:val="00314C81"/>
    <w:rsid w:val="003205C5"/>
    <w:rsid w:val="0033395C"/>
    <w:rsid w:val="00360668"/>
    <w:rsid w:val="00376F59"/>
    <w:rsid w:val="003B1ABD"/>
    <w:rsid w:val="003C4B5D"/>
    <w:rsid w:val="00445BAA"/>
    <w:rsid w:val="0045269A"/>
    <w:rsid w:val="0046414D"/>
    <w:rsid w:val="004644ED"/>
    <w:rsid w:val="004650E9"/>
    <w:rsid w:val="0047616C"/>
    <w:rsid w:val="00480527"/>
    <w:rsid w:val="0049204E"/>
    <w:rsid w:val="004C0EC7"/>
    <w:rsid w:val="004C2EB7"/>
    <w:rsid w:val="00500B98"/>
    <w:rsid w:val="00503EE1"/>
    <w:rsid w:val="00522580"/>
    <w:rsid w:val="00524E88"/>
    <w:rsid w:val="00534067"/>
    <w:rsid w:val="005368AC"/>
    <w:rsid w:val="00541C83"/>
    <w:rsid w:val="00541D36"/>
    <w:rsid w:val="00591085"/>
    <w:rsid w:val="0059382B"/>
    <w:rsid w:val="00595EE0"/>
    <w:rsid w:val="005A38EA"/>
    <w:rsid w:val="005B61DC"/>
    <w:rsid w:val="00620BCB"/>
    <w:rsid w:val="0062514C"/>
    <w:rsid w:val="00630899"/>
    <w:rsid w:val="00636515"/>
    <w:rsid w:val="00666289"/>
    <w:rsid w:val="0068068F"/>
    <w:rsid w:val="00692291"/>
    <w:rsid w:val="00693539"/>
    <w:rsid w:val="00696371"/>
    <w:rsid w:val="006A146D"/>
    <w:rsid w:val="006C17D5"/>
    <w:rsid w:val="006F2ABF"/>
    <w:rsid w:val="00702DA9"/>
    <w:rsid w:val="00704D0E"/>
    <w:rsid w:val="00706621"/>
    <w:rsid w:val="00716272"/>
    <w:rsid w:val="00725089"/>
    <w:rsid w:val="00750FF9"/>
    <w:rsid w:val="00751BFE"/>
    <w:rsid w:val="00751ED4"/>
    <w:rsid w:val="0077275E"/>
    <w:rsid w:val="00776D59"/>
    <w:rsid w:val="00777A89"/>
    <w:rsid w:val="007A5412"/>
    <w:rsid w:val="007C5274"/>
    <w:rsid w:val="007D6E74"/>
    <w:rsid w:val="007F0A53"/>
    <w:rsid w:val="008039AD"/>
    <w:rsid w:val="008214B0"/>
    <w:rsid w:val="00824E7A"/>
    <w:rsid w:val="00842D60"/>
    <w:rsid w:val="00880D9A"/>
    <w:rsid w:val="008A0316"/>
    <w:rsid w:val="008A04E3"/>
    <w:rsid w:val="008A6435"/>
    <w:rsid w:val="008C2BDD"/>
    <w:rsid w:val="008D1C0D"/>
    <w:rsid w:val="008D2246"/>
    <w:rsid w:val="008D390A"/>
    <w:rsid w:val="008E14FD"/>
    <w:rsid w:val="008E1E91"/>
    <w:rsid w:val="008F0C6E"/>
    <w:rsid w:val="009021A2"/>
    <w:rsid w:val="00922DBC"/>
    <w:rsid w:val="00923E20"/>
    <w:rsid w:val="00932380"/>
    <w:rsid w:val="00937192"/>
    <w:rsid w:val="00957D4F"/>
    <w:rsid w:val="009622B9"/>
    <w:rsid w:val="00964C50"/>
    <w:rsid w:val="00983A8A"/>
    <w:rsid w:val="00994F01"/>
    <w:rsid w:val="009A2F32"/>
    <w:rsid w:val="009B0D4A"/>
    <w:rsid w:val="009D1EF5"/>
    <w:rsid w:val="009D2ABE"/>
    <w:rsid w:val="00A00CFE"/>
    <w:rsid w:val="00A1371B"/>
    <w:rsid w:val="00A14068"/>
    <w:rsid w:val="00A14F05"/>
    <w:rsid w:val="00A165D6"/>
    <w:rsid w:val="00A33818"/>
    <w:rsid w:val="00A6578B"/>
    <w:rsid w:val="00AB0B90"/>
    <w:rsid w:val="00AC737D"/>
    <w:rsid w:val="00AD0D34"/>
    <w:rsid w:val="00AE47BE"/>
    <w:rsid w:val="00AF7E2B"/>
    <w:rsid w:val="00B36617"/>
    <w:rsid w:val="00B50242"/>
    <w:rsid w:val="00B649ED"/>
    <w:rsid w:val="00B769CF"/>
    <w:rsid w:val="00B9282D"/>
    <w:rsid w:val="00BA2F5C"/>
    <w:rsid w:val="00BA3AB1"/>
    <w:rsid w:val="00BB701B"/>
    <w:rsid w:val="00BC1A3A"/>
    <w:rsid w:val="00BD1077"/>
    <w:rsid w:val="00BD5162"/>
    <w:rsid w:val="00BD6818"/>
    <w:rsid w:val="00BE0615"/>
    <w:rsid w:val="00BE0861"/>
    <w:rsid w:val="00BF415F"/>
    <w:rsid w:val="00C03AF8"/>
    <w:rsid w:val="00C03E0F"/>
    <w:rsid w:val="00C67E5B"/>
    <w:rsid w:val="00C72F3B"/>
    <w:rsid w:val="00C83E72"/>
    <w:rsid w:val="00C861F3"/>
    <w:rsid w:val="00C8740F"/>
    <w:rsid w:val="00CA2432"/>
    <w:rsid w:val="00CA7FFE"/>
    <w:rsid w:val="00CB379E"/>
    <w:rsid w:val="00CB4EE6"/>
    <w:rsid w:val="00CB56FD"/>
    <w:rsid w:val="00CB6695"/>
    <w:rsid w:val="00CC33FA"/>
    <w:rsid w:val="00CD4BF9"/>
    <w:rsid w:val="00CE29F4"/>
    <w:rsid w:val="00D03D59"/>
    <w:rsid w:val="00D0609F"/>
    <w:rsid w:val="00D07EA0"/>
    <w:rsid w:val="00D245F4"/>
    <w:rsid w:val="00D2540D"/>
    <w:rsid w:val="00D472A0"/>
    <w:rsid w:val="00D519DD"/>
    <w:rsid w:val="00D6351A"/>
    <w:rsid w:val="00D74D6B"/>
    <w:rsid w:val="00DB1F77"/>
    <w:rsid w:val="00DB4AB8"/>
    <w:rsid w:val="00DB53AA"/>
    <w:rsid w:val="00DB79FA"/>
    <w:rsid w:val="00DC7159"/>
    <w:rsid w:val="00DE16C3"/>
    <w:rsid w:val="00DE3C97"/>
    <w:rsid w:val="00DE6907"/>
    <w:rsid w:val="00DE6A39"/>
    <w:rsid w:val="00E15A27"/>
    <w:rsid w:val="00E15D4E"/>
    <w:rsid w:val="00E45D12"/>
    <w:rsid w:val="00E51052"/>
    <w:rsid w:val="00E60320"/>
    <w:rsid w:val="00E87C4E"/>
    <w:rsid w:val="00E9380B"/>
    <w:rsid w:val="00E94424"/>
    <w:rsid w:val="00E97E08"/>
    <w:rsid w:val="00EB4808"/>
    <w:rsid w:val="00EB6AD3"/>
    <w:rsid w:val="00EC34A7"/>
    <w:rsid w:val="00EC4946"/>
    <w:rsid w:val="00EE45DC"/>
    <w:rsid w:val="00EF05AD"/>
    <w:rsid w:val="00F21DD4"/>
    <w:rsid w:val="00F24409"/>
    <w:rsid w:val="00F31EBF"/>
    <w:rsid w:val="00F55EE8"/>
    <w:rsid w:val="00F7565E"/>
    <w:rsid w:val="00FC0670"/>
    <w:rsid w:val="00FC5793"/>
    <w:rsid w:val="00FD006B"/>
    <w:rsid w:val="00FE2F2B"/>
    <w:rsid w:val="00FE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1"/>
    </o:shapelayout>
  </w:shapeDefaults>
  <w:decimalSymbol w:val=","/>
  <w:listSeparator w:val=";"/>
  <w15:chartTrackingRefBased/>
  <w15:docId w15:val="{861B69B6-6CE8-4936-96A2-817E2AF3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5089"/>
    <w:pPr>
      <w:spacing w:after="280" w:line="280" w:lineRule="exact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Einzug1"/>
    <w:link w:val="berschrift1Zchn"/>
    <w:uiPriority w:val="9"/>
    <w:qFormat/>
    <w:rsid w:val="00BC1A3A"/>
    <w:pPr>
      <w:keepNext/>
      <w:numPr>
        <w:numId w:val="5"/>
      </w:numPr>
      <w:outlineLvl w:val="0"/>
    </w:pPr>
    <w:rPr>
      <w:b/>
      <w:caps/>
    </w:rPr>
  </w:style>
  <w:style w:type="paragraph" w:styleId="berschrift2">
    <w:name w:val="heading 2"/>
    <w:basedOn w:val="Standard"/>
    <w:next w:val="StandardEinzug1"/>
    <w:link w:val="berschrift2Zchn"/>
    <w:uiPriority w:val="9"/>
    <w:qFormat/>
    <w:rsid w:val="00BC1A3A"/>
    <w:pPr>
      <w:keepNext/>
      <w:numPr>
        <w:ilvl w:val="1"/>
        <w:numId w:val="5"/>
      </w:numPr>
      <w:outlineLvl w:val="1"/>
    </w:pPr>
    <w:rPr>
      <w:b/>
      <w:smallCaps/>
    </w:rPr>
  </w:style>
  <w:style w:type="paragraph" w:styleId="berschrift3">
    <w:name w:val="heading 3"/>
    <w:basedOn w:val="Standard"/>
    <w:next w:val="StandardEinzug1"/>
    <w:link w:val="berschrift3Zchn"/>
    <w:uiPriority w:val="9"/>
    <w:qFormat/>
    <w:rsid w:val="00BC1A3A"/>
    <w:pPr>
      <w:keepNext/>
      <w:numPr>
        <w:ilvl w:val="2"/>
        <w:numId w:val="5"/>
      </w:numPr>
      <w:outlineLvl w:val="2"/>
    </w:pPr>
    <w:rPr>
      <w:b/>
    </w:rPr>
  </w:style>
  <w:style w:type="paragraph" w:styleId="berschrift4">
    <w:name w:val="heading 4"/>
    <w:basedOn w:val="Standard"/>
    <w:next w:val="StandardEinzug1"/>
    <w:link w:val="berschrift4Zchn"/>
    <w:uiPriority w:val="9"/>
    <w:qFormat/>
    <w:rsid w:val="00BC1A3A"/>
    <w:pPr>
      <w:keepNext/>
      <w:numPr>
        <w:ilvl w:val="3"/>
        <w:numId w:val="5"/>
      </w:numPr>
      <w:outlineLvl w:val="3"/>
    </w:pPr>
    <w:rPr>
      <w:b/>
    </w:rPr>
  </w:style>
  <w:style w:type="paragraph" w:styleId="berschrift5">
    <w:name w:val="heading 5"/>
    <w:basedOn w:val="Standard"/>
    <w:next w:val="StandardEinzug1"/>
    <w:link w:val="berschrift5Zchn"/>
    <w:uiPriority w:val="9"/>
    <w:qFormat/>
    <w:rsid w:val="00BC1A3A"/>
    <w:pPr>
      <w:keepNext/>
      <w:numPr>
        <w:ilvl w:val="4"/>
        <w:numId w:val="5"/>
      </w:numPr>
      <w:outlineLvl w:val="4"/>
    </w:pPr>
    <w:rPr>
      <w:b/>
    </w:rPr>
  </w:style>
  <w:style w:type="paragraph" w:styleId="berschrift6">
    <w:name w:val="heading 6"/>
    <w:basedOn w:val="Standard"/>
    <w:next w:val="StandardEinzug1"/>
    <w:link w:val="berschrift6Zchn"/>
    <w:uiPriority w:val="9"/>
    <w:qFormat/>
    <w:rsid w:val="002E077E"/>
    <w:pPr>
      <w:keepNext/>
      <w:numPr>
        <w:ilvl w:val="5"/>
        <w:numId w:val="5"/>
      </w:numPr>
      <w:outlineLvl w:val="5"/>
    </w:pPr>
    <w:rPr>
      <w:i/>
    </w:rPr>
  </w:style>
  <w:style w:type="paragraph" w:styleId="berschrift7">
    <w:name w:val="heading 7"/>
    <w:basedOn w:val="Standard"/>
    <w:next w:val="StandardEinzug1"/>
    <w:link w:val="berschrift7Zchn"/>
    <w:uiPriority w:val="9"/>
    <w:qFormat/>
    <w:rsid w:val="002E077E"/>
    <w:pPr>
      <w:keepNext/>
      <w:numPr>
        <w:ilvl w:val="6"/>
        <w:numId w:val="5"/>
      </w:numPr>
      <w:outlineLvl w:val="6"/>
    </w:pPr>
    <w:rPr>
      <w:i/>
    </w:rPr>
  </w:style>
  <w:style w:type="paragraph" w:styleId="berschrift8">
    <w:name w:val="heading 8"/>
    <w:basedOn w:val="Standard"/>
    <w:next w:val="StandardEinzug1"/>
    <w:link w:val="berschrift8Zchn"/>
    <w:uiPriority w:val="9"/>
    <w:qFormat/>
    <w:rsid w:val="002E077E"/>
    <w:pPr>
      <w:keepNext/>
      <w:numPr>
        <w:ilvl w:val="7"/>
        <w:numId w:val="5"/>
      </w:numPr>
      <w:outlineLvl w:val="7"/>
    </w:pPr>
    <w:rPr>
      <w:i/>
    </w:rPr>
  </w:style>
  <w:style w:type="paragraph" w:styleId="berschrift9">
    <w:name w:val="heading 9"/>
    <w:basedOn w:val="Standard"/>
    <w:next w:val="StandardEinzug1"/>
    <w:link w:val="berschrift9Zchn"/>
    <w:uiPriority w:val="9"/>
    <w:qFormat/>
    <w:rsid w:val="00BC1A3A"/>
    <w:pPr>
      <w:keepNext/>
      <w:numPr>
        <w:ilvl w:val="8"/>
        <w:numId w:val="5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Einzug1">
    <w:name w:val="Standard Einzug 1"/>
    <w:basedOn w:val="Standard"/>
    <w:qFormat/>
    <w:rsid w:val="00922DBC"/>
    <w:pPr>
      <w:ind w:left="709"/>
    </w:pPr>
  </w:style>
  <w:style w:type="paragraph" w:customStyle="1" w:styleId="StandardEinzug2">
    <w:name w:val="Standard Einzug 2"/>
    <w:basedOn w:val="Standard"/>
    <w:qFormat/>
    <w:rsid w:val="00922DBC"/>
    <w:pPr>
      <w:ind w:left="1418"/>
    </w:pPr>
  </w:style>
  <w:style w:type="paragraph" w:customStyle="1" w:styleId="StandardEinzug3">
    <w:name w:val="Standard Einzug 3"/>
    <w:basedOn w:val="Standard"/>
    <w:qFormat/>
    <w:rsid w:val="00922DBC"/>
    <w:pPr>
      <w:ind w:left="2126"/>
    </w:pPr>
  </w:style>
  <w:style w:type="paragraph" w:customStyle="1" w:styleId="StandardEinzug4">
    <w:name w:val="Standard Einzug 4"/>
    <w:basedOn w:val="Standard"/>
    <w:qFormat/>
    <w:rsid w:val="00922DBC"/>
    <w:pPr>
      <w:ind w:left="2835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C1A3A"/>
    <w:rPr>
      <w:rFonts w:eastAsia="Calibri"/>
      <w:b/>
      <w:caps/>
      <w:sz w:val="22"/>
      <w:szCs w:val="22"/>
      <w:lang w:val="de-CH" w:eastAsia="en-US"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1A3A"/>
    <w:rPr>
      <w:rFonts w:eastAsia="Calibri"/>
      <w:b/>
      <w:smallCaps/>
      <w:sz w:val="22"/>
      <w:szCs w:val="22"/>
      <w:lang w:val="de-CH" w:eastAsia="en-US" w:bidi="ar-SA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1A3A"/>
    <w:rPr>
      <w:rFonts w:eastAsia="Calibri"/>
      <w:b/>
      <w:sz w:val="22"/>
      <w:szCs w:val="22"/>
      <w:lang w:val="de-CH" w:eastAsia="en-US" w:bidi="ar-SA"/>
    </w:rPr>
  </w:style>
  <w:style w:type="paragraph" w:customStyle="1" w:styleId="Nummerierungi1">
    <w:name w:val="Nummerierung i 1"/>
    <w:basedOn w:val="Standard"/>
    <w:qFormat/>
    <w:rsid w:val="008F0C6E"/>
    <w:pPr>
      <w:numPr>
        <w:numId w:val="3"/>
      </w:numPr>
    </w:pPr>
  </w:style>
  <w:style w:type="paragraph" w:customStyle="1" w:styleId="Nummerierungi2">
    <w:name w:val="Nummerierung i 2"/>
    <w:basedOn w:val="Standard"/>
    <w:qFormat/>
    <w:rsid w:val="00D03D59"/>
    <w:pPr>
      <w:numPr>
        <w:ilvl w:val="1"/>
        <w:numId w:val="3"/>
      </w:numPr>
    </w:pPr>
  </w:style>
  <w:style w:type="paragraph" w:customStyle="1" w:styleId="Nummerierungi3">
    <w:name w:val="Nummerierung i 3"/>
    <w:basedOn w:val="Standard"/>
    <w:qFormat/>
    <w:rsid w:val="00D03D59"/>
    <w:pPr>
      <w:numPr>
        <w:ilvl w:val="2"/>
        <w:numId w:val="3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BC1A3A"/>
    <w:rPr>
      <w:rFonts w:eastAsia="Calibri"/>
      <w:b/>
      <w:sz w:val="22"/>
      <w:szCs w:val="22"/>
      <w:lang w:val="de-CH" w:eastAsia="en-US" w:bidi="ar-SA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C1A3A"/>
    <w:rPr>
      <w:rFonts w:eastAsia="Calibri"/>
      <w:b/>
      <w:sz w:val="22"/>
      <w:szCs w:val="22"/>
      <w:lang w:val="de-CH" w:eastAsia="en-US" w:bidi="ar-SA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E077E"/>
    <w:rPr>
      <w:rFonts w:eastAsia="Calibri"/>
      <w:i/>
      <w:sz w:val="22"/>
      <w:szCs w:val="22"/>
      <w:lang w:val="de-CH" w:eastAsia="en-US" w:bidi="ar-SA"/>
    </w:rPr>
  </w:style>
  <w:style w:type="paragraph" w:customStyle="1" w:styleId="ListeBulletPoint2">
    <w:name w:val="Liste Bullet Point 2"/>
    <w:basedOn w:val="ListeBulletPoint1"/>
    <w:rsid w:val="00702DA9"/>
    <w:pPr>
      <w:tabs>
        <w:tab w:val="clear" w:pos="709"/>
        <w:tab w:val="left" w:pos="1418"/>
      </w:tabs>
      <w:ind w:left="1418"/>
    </w:pPr>
  </w:style>
  <w:style w:type="paragraph" w:customStyle="1" w:styleId="ListeBulletPoint3">
    <w:name w:val="Liste Bullet Point 3"/>
    <w:basedOn w:val="ListeBulletPoint1"/>
    <w:rsid w:val="00702DA9"/>
    <w:pPr>
      <w:tabs>
        <w:tab w:val="clear" w:pos="709"/>
        <w:tab w:val="left" w:pos="2126"/>
      </w:tabs>
      <w:ind w:left="2127"/>
    </w:pPr>
  </w:style>
  <w:style w:type="paragraph" w:customStyle="1" w:styleId="ListeFazit2">
    <w:name w:val="Liste Fazit 2"/>
    <w:basedOn w:val="ListeFazit1"/>
    <w:link w:val="ListeFazit2Zchn"/>
    <w:qFormat/>
    <w:rsid w:val="00065E8E"/>
    <w:pPr>
      <w:tabs>
        <w:tab w:val="clear" w:pos="709"/>
        <w:tab w:val="left" w:pos="1418"/>
      </w:tabs>
      <w:ind w:left="1418"/>
    </w:pPr>
  </w:style>
  <w:style w:type="paragraph" w:customStyle="1" w:styleId="ListeFazit3">
    <w:name w:val="Liste Fazit 3"/>
    <w:basedOn w:val="ListeFazit1"/>
    <w:link w:val="ListeFazit3Zchn"/>
    <w:qFormat/>
    <w:rsid w:val="00065E8E"/>
    <w:pPr>
      <w:tabs>
        <w:tab w:val="clear" w:pos="709"/>
        <w:tab w:val="left" w:pos="2126"/>
      </w:tabs>
      <w:ind w:left="2127"/>
    </w:pPr>
  </w:style>
  <w:style w:type="paragraph" w:customStyle="1" w:styleId="ListeBulletPoint1">
    <w:name w:val="Liste Bullet Point 1"/>
    <w:basedOn w:val="Standard"/>
    <w:qFormat/>
    <w:rsid w:val="00702DA9"/>
    <w:pPr>
      <w:numPr>
        <w:numId w:val="9"/>
      </w:numPr>
    </w:pPr>
  </w:style>
  <w:style w:type="paragraph" w:customStyle="1" w:styleId="ListeFazit1">
    <w:name w:val="Liste Fazit 1"/>
    <w:basedOn w:val="Standard"/>
    <w:link w:val="ListeFazit1Zchn"/>
    <w:qFormat/>
    <w:rsid w:val="00BD6818"/>
    <w:pPr>
      <w:numPr>
        <w:numId w:val="7"/>
      </w:numPr>
    </w:pPr>
  </w:style>
  <w:style w:type="paragraph" w:customStyle="1" w:styleId="ListeLemma2">
    <w:name w:val="Liste Lemma 2"/>
    <w:basedOn w:val="ListeLemma1"/>
    <w:qFormat/>
    <w:rsid w:val="00065E8E"/>
    <w:pPr>
      <w:tabs>
        <w:tab w:val="clear" w:pos="709"/>
        <w:tab w:val="left" w:pos="1418"/>
      </w:tabs>
      <w:ind w:left="1418"/>
    </w:pPr>
  </w:style>
  <w:style w:type="paragraph" w:customStyle="1" w:styleId="ListeLemma3">
    <w:name w:val="Liste Lemma 3"/>
    <w:basedOn w:val="ListeLemma1"/>
    <w:qFormat/>
    <w:rsid w:val="00065E8E"/>
    <w:pPr>
      <w:tabs>
        <w:tab w:val="clear" w:pos="709"/>
        <w:tab w:val="left" w:pos="2126"/>
      </w:tabs>
      <w:ind w:left="2127"/>
    </w:pPr>
  </w:style>
  <w:style w:type="paragraph" w:customStyle="1" w:styleId="Nummerierung1231">
    <w:name w:val="Nummerierung 123 1"/>
    <w:basedOn w:val="Standard"/>
    <w:qFormat/>
    <w:rsid w:val="00E94424"/>
    <w:pPr>
      <w:numPr>
        <w:numId w:val="1"/>
      </w:numPr>
    </w:pPr>
  </w:style>
  <w:style w:type="paragraph" w:customStyle="1" w:styleId="ListeLemma1">
    <w:name w:val="Liste Lemma 1"/>
    <w:basedOn w:val="Standard"/>
    <w:qFormat/>
    <w:rsid w:val="00922DBC"/>
    <w:pPr>
      <w:numPr>
        <w:numId w:val="8"/>
      </w:numPr>
    </w:pPr>
  </w:style>
  <w:style w:type="paragraph" w:customStyle="1" w:styleId="Nummerierung1232">
    <w:name w:val="Nummerierung 123 2"/>
    <w:basedOn w:val="Standard"/>
    <w:qFormat/>
    <w:rsid w:val="00D03D59"/>
    <w:pPr>
      <w:numPr>
        <w:ilvl w:val="1"/>
        <w:numId w:val="1"/>
      </w:numPr>
    </w:pPr>
  </w:style>
  <w:style w:type="paragraph" w:customStyle="1" w:styleId="Nummerierung1233">
    <w:name w:val="Nummerierung 123 3"/>
    <w:basedOn w:val="Standard"/>
    <w:qFormat/>
    <w:rsid w:val="00D03D59"/>
    <w:pPr>
      <w:numPr>
        <w:ilvl w:val="2"/>
        <w:numId w:val="1"/>
      </w:numPr>
    </w:pPr>
  </w:style>
  <w:style w:type="paragraph" w:customStyle="1" w:styleId="Nummerierungabc1">
    <w:name w:val="Nummerierung abc 1"/>
    <w:basedOn w:val="Standard"/>
    <w:qFormat/>
    <w:rsid w:val="007F0A53"/>
    <w:pPr>
      <w:numPr>
        <w:numId w:val="2"/>
      </w:numPr>
    </w:pPr>
  </w:style>
  <w:style w:type="paragraph" w:customStyle="1" w:styleId="Nummerierungabc2">
    <w:name w:val="Nummerierung abc 2"/>
    <w:basedOn w:val="Standard"/>
    <w:qFormat/>
    <w:rsid w:val="00D03D59"/>
    <w:pPr>
      <w:numPr>
        <w:ilvl w:val="1"/>
        <w:numId w:val="2"/>
      </w:numPr>
    </w:pPr>
  </w:style>
  <w:style w:type="paragraph" w:customStyle="1" w:styleId="Nummerierungabc3">
    <w:name w:val="Nummerierung abc 3"/>
    <w:basedOn w:val="Standard"/>
    <w:qFormat/>
    <w:rsid w:val="00D03D59"/>
    <w:pPr>
      <w:numPr>
        <w:ilvl w:val="2"/>
        <w:numId w:val="2"/>
      </w:numPr>
    </w:pPr>
  </w:style>
  <w:style w:type="character" w:customStyle="1" w:styleId="berschrift7Zchn">
    <w:name w:val="Überschrift 7 Zchn"/>
    <w:basedOn w:val="Absatz-Standardschriftart"/>
    <w:link w:val="berschrift7"/>
    <w:uiPriority w:val="9"/>
    <w:rsid w:val="002E077E"/>
    <w:rPr>
      <w:rFonts w:eastAsia="Calibri"/>
      <w:i/>
      <w:sz w:val="22"/>
      <w:szCs w:val="22"/>
      <w:lang w:val="de-CH" w:eastAsia="en-US" w:bidi="ar-SA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E077E"/>
    <w:rPr>
      <w:rFonts w:eastAsia="Calibri"/>
      <w:i/>
      <w:sz w:val="22"/>
      <w:szCs w:val="22"/>
      <w:lang w:val="de-CH" w:eastAsia="en-US" w:bidi="ar-SA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C1A3A"/>
    <w:rPr>
      <w:rFonts w:eastAsia="Calibri"/>
      <w:sz w:val="22"/>
      <w:szCs w:val="22"/>
      <w:lang w:val="de-CH" w:eastAsia="en-US" w:bidi="ar-SA"/>
    </w:rPr>
  </w:style>
  <w:style w:type="paragraph" w:styleId="Kopfzeile">
    <w:name w:val="header"/>
    <w:basedOn w:val="Standard"/>
    <w:link w:val="KopfzeileZchn"/>
    <w:uiPriority w:val="99"/>
    <w:semiHidden/>
    <w:unhideWhenUsed/>
    <w:rsid w:val="009323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32380"/>
    <w:rPr>
      <w:rFonts w:ascii="Times New Roman" w:hAnsi="Times New Roman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9323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32380"/>
    <w:rPr>
      <w:rFonts w:ascii="Times New Roman" w:hAnsi="Times New Roman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semiHidden/>
    <w:rsid w:val="00E87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erzeichnis1">
    <w:name w:val="toc 1"/>
    <w:basedOn w:val="Standard"/>
    <w:next w:val="Standard"/>
    <w:autoRedefine/>
    <w:uiPriority w:val="39"/>
    <w:semiHidden/>
    <w:rsid w:val="008039AD"/>
    <w:pPr>
      <w:tabs>
        <w:tab w:val="left" w:pos="567"/>
        <w:tab w:val="right" w:leader="dot" w:pos="9072"/>
      </w:tabs>
      <w:spacing w:before="160" w:after="80" w:line="240" w:lineRule="auto"/>
    </w:pPr>
    <w:rPr>
      <w:small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semiHidden/>
    <w:rsid w:val="008039AD"/>
    <w:pPr>
      <w:tabs>
        <w:tab w:val="left" w:pos="1134"/>
        <w:tab w:val="right" w:leader="dot" w:pos="9072"/>
      </w:tabs>
      <w:spacing w:before="80" w:after="0" w:line="240" w:lineRule="auto"/>
      <w:ind w:left="567"/>
    </w:pPr>
    <w:rPr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semiHidden/>
    <w:rsid w:val="008039AD"/>
    <w:pPr>
      <w:tabs>
        <w:tab w:val="left" w:pos="1701"/>
        <w:tab w:val="right" w:leader="dot" w:pos="9072"/>
      </w:tabs>
      <w:spacing w:before="40" w:after="0" w:line="240" w:lineRule="auto"/>
      <w:ind w:left="1134"/>
    </w:pPr>
    <w:rPr>
      <w:sz w:val="20"/>
    </w:rPr>
  </w:style>
  <w:style w:type="paragraph" w:customStyle="1" w:styleId="Randziffer">
    <w:name w:val="Randziffer"/>
    <w:basedOn w:val="Standard"/>
    <w:qFormat/>
    <w:rsid w:val="00D03D59"/>
    <w:pPr>
      <w:numPr>
        <w:numId w:val="4"/>
      </w:numPr>
    </w:pPr>
  </w:style>
  <w:style w:type="paragraph" w:styleId="Verzeichnis4">
    <w:name w:val="toc 4"/>
    <w:basedOn w:val="Standard"/>
    <w:next w:val="Standard"/>
    <w:autoRedefine/>
    <w:uiPriority w:val="39"/>
    <w:semiHidden/>
    <w:rsid w:val="008039AD"/>
    <w:pPr>
      <w:tabs>
        <w:tab w:val="left" w:pos="2268"/>
        <w:tab w:val="right" w:leader="dot" w:pos="9072"/>
      </w:tabs>
      <w:spacing w:after="0" w:line="240" w:lineRule="auto"/>
      <w:ind w:left="1701"/>
    </w:pPr>
    <w:rPr>
      <w:sz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3205C5"/>
    <w:pPr>
      <w:tabs>
        <w:tab w:val="left" w:pos="2977"/>
        <w:tab w:val="right" w:leader="dot" w:pos="9072"/>
      </w:tabs>
      <w:spacing w:after="0" w:line="240" w:lineRule="auto"/>
      <w:ind w:left="2268"/>
    </w:pPr>
    <w:rPr>
      <w:noProof/>
      <w:sz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3205C5"/>
    <w:pPr>
      <w:tabs>
        <w:tab w:val="left" w:pos="3544"/>
        <w:tab w:val="right" w:leader="dot" w:pos="9072"/>
      </w:tabs>
      <w:spacing w:after="0" w:line="240" w:lineRule="auto"/>
      <w:ind w:left="2977"/>
    </w:pPr>
    <w:rPr>
      <w:noProof/>
      <w:sz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3205C5"/>
    <w:pPr>
      <w:tabs>
        <w:tab w:val="left" w:pos="4111"/>
        <w:tab w:val="right" w:leader="dot" w:pos="9072"/>
      </w:tabs>
      <w:spacing w:after="0" w:line="240" w:lineRule="auto"/>
      <w:ind w:left="3544"/>
    </w:pPr>
    <w:rPr>
      <w:noProof/>
      <w:sz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3205C5"/>
    <w:pPr>
      <w:tabs>
        <w:tab w:val="left" w:pos="4678"/>
        <w:tab w:val="right" w:leader="dot" w:pos="9072"/>
      </w:tabs>
      <w:spacing w:after="0" w:line="240" w:lineRule="auto"/>
      <w:ind w:left="4111"/>
    </w:pPr>
    <w:rPr>
      <w:noProof/>
      <w:sz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3205C5"/>
    <w:pPr>
      <w:tabs>
        <w:tab w:val="left" w:pos="5245"/>
        <w:tab w:val="right" w:leader="dot" w:pos="9072"/>
      </w:tabs>
      <w:spacing w:after="0" w:line="240" w:lineRule="auto"/>
      <w:ind w:left="4678"/>
    </w:pPr>
    <w:rPr>
      <w:noProof/>
      <w:sz w:val="20"/>
    </w:rPr>
  </w:style>
  <w:style w:type="paragraph" w:customStyle="1" w:styleId="BOBeilage">
    <w:name w:val="BO/Beilage"/>
    <w:basedOn w:val="Standard"/>
    <w:qFormat/>
    <w:rsid w:val="00192639"/>
    <w:pPr>
      <w:tabs>
        <w:tab w:val="right" w:pos="9072"/>
      </w:tabs>
      <w:ind w:left="1701" w:hanging="1701"/>
    </w:pPr>
  </w:style>
  <w:style w:type="paragraph" w:customStyle="1" w:styleId="BOBeilageEinzug1">
    <w:name w:val="BO/Beilage Einzug 1"/>
    <w:basedOn w:val="BOBeilage"/>
    <w:qFormat/>
    <w:rsid w:val="00922DBC"/>
    <w:pPr>
      <w:ind w:left="2694" w:hanging="1985"/>
    </w:pPr>
  </w:style>
  <w:style w:type="character" w:customStyle="1" w:styleId="ListeFazit1Zchn">
    <w:name w:val="Liste Fazit 1 Zchn"/>
    <w:basedOn w:val="Absatz-Standardschriftart"/>
    <w:link w:val="ListeFazit1"/>
    <w:rsid w:val="00702DA9"/>
    <w:rPr>
      <w:rFonts w:eastAsia="Calibri"/>
      <w:sz w:val="22"/>
      <w:szCs w:val="22"/>
      <w:lang w:val="de-CH" w:eastAsia="en-US" w:bidi="ar-SA"/>
    </w:rPr>
  </w:style>
  <w:style w:type="paragraph" w:customStyle="1" w:styleId="NiedererKraftFrey">
    <w:name w:val="Niederer Kraft &amp; Frey"/>
    <w:basedOn w:val="Standard"/>
    <w:rsid w:val="00541D36"/>
    <w:rPr>
      <w:rFonts w:ascii="Arial" w:hAnsi="Arial" w:cs="Arial"/>
      <w:sz w:val="20"/>
      <w:szCs w:val="20"/>
    </w:rPr>
  </w:style>
  <w:style w:type="paragraph" w:customStyle="1" w:styleId="ZAnhang1">
    <w:name w:val="ZAnhang1"/>
    <w:basedOn w:val="Standard"/>
    <w:rsid w:val="00EC34A7"/>
    <w:pPr>
      <w:numPr>
        <w:numId w:val="6"/>
      </w:numPr>
    </w:pPr>
    <w:rPr>
      <w:b/>
      <w:caps/>
    </w:rPr>
  </w:style>
  <w:style w:type="paragraph" w:customStyle="1" w:styleId="ZAnhang2">
    <w:name w:val="ZAnhang2"/>
    <w:basedOn w:val="Standard"/>
    <w:rsid w:val="00CD4BF9"/>
    <w:pPr>
      <w:numPr>
        <w:ilvl w:val="1"/>
        <w:numId w:val="6"/>
      </w:numPr>
    </w:pPr>
    <w:rPr>
      <w:b/>
      <w:caps/>
    </w:rPr>
  </w:style>
  <w:style w:type="paragraph" w:customStyle="1" w:styleId="ZAnhang3">
    <w:name w:val="ZAnhang3"/>
    <w:basedOn w:val="Standard"/>
    <w:rsid w:val="00CD4BF9"/>
    <w:pPr>
      <w:numPr>
        <w:ilvl w:val="2"/>
        <w:numId w:val="6"/>
      </w:numPr>
    </w:pPr>
    <w:rPr>
      <w:b/>
      <w:smallCaps/>
    </w:rPr>
  </w:style>
  <w:style w:type="paragraph" w:customStyle="1" w:styleId="ZAnhang4">
    <w:name w:val="ZAnhang4"/>
    <w:basedOn w:val="Standard"/>
    <w:rsid w:val="00CD4BF9"/>
    <w:pPr>
      <w:numPr>
        <w:ilvl w:val="3"/>
        <w:numId w:val="6"/>
      </w:numPr>
    </w:pPr>
    <w:rPr>
      <w:b/>
    </w:rPr>
  </w:style>
  <w:style w:type="paragraph" w:customStyle="1" w:styleId="ZAnhang5">
    <w:name w:val="ZAnhang5"/>
    <w:basedOn w:val="Standard"/>
    <w:rsid w:val="00CD4BF9"/>
    <w:pPr>
      <w:numPr>
        <w:ilvl w:val="4"/>
        <w:numId w:val="6"/>
      </w:numPr>
    </w:pPr>
    <w:rPr>
      <w:b/>
    </w:rPr>
  </w:style>
  <w:style w:type="paragraph" w:customStyle="1" w:styleId="ZAnhang6">
    <w:name w:val="ZAnhang6"/>
    <w:basedOn w:val="Standard"/>
    <w:rsid w:val="00CD4BF9"/>
    <w:pPr>
      <w:numPr>
        <w:ilvl w:val="5"/>
        <w:numId w:val="6"/>
      </w:numPr>
    </w:pPr>
    <w:rPr>
      <w:b/>
    </w:rPr>
  </w:style>
  <w:style w:type="paragraph" w:customStyle="1" w:styleId="ZAnhang7">
    <w:name w:val="ZAnhang7"/>
    <w:basedOn w:val="Standard"/>
    <w:rsid w:val="00CD4BF9"/>
    <w:pPr>
      <w:numPr>
        <w:ilvl w:val="6"/>
        <w:numId w:val="6"/>
      </w:numPr>
    </w:pPr>
    <w:rPr>
      <w:i/>
    </w:rPr>
  </w:style>
  <w:style w:type="paragraph" w:customStyle="1" w:styleId="ZAnhang8">
    <w:name w:val="ZAnhang8"/>
    <w:basedOn w:val="Standard"/>
    <w:rsid w:val="00CD4BF9"/>
    <w:pPr>
      <w:numPr>
        <w:ilvl w:val="7"/>
        <w:numId w:val="6"/>
      </w:numPr>
    </w:pPr>
    <w:rPr>
      <w:i/>
    </w:rPr>
  </w:style>
  <w:style w:type="paragraph" w:customStyle="1" w:styleId="ZAnhang9">
    <w:name w:val="ZAnhang9"/>
    <w:basedOn w:val="Standard"/>
    <w:rsid w:val="00CD4BF9"/>
    <w:pPr>
      <w:numPr>
        <w:ilvl w:val="8"/>
        <w:numId w:val="6"/>
      </w:numPr>
    </w:pPr>
    <w:rPr>
      <w:i/>
    </w:rPr>
  </w:style>
  <w:style w:type="character" w:customStyle="1" w:styleId="ListeFazit2Zchn">
    <w:name w:val="Liste Fazit 2 Zchn"/>
    <w:basedOn w:val="ListeFazit1Zchn"/>
    <w:link w:val="ListeFazit2"/>
    <w:rsid w:val="00702DA9"/>
    <w:rPr>
      <w:rFonts w:eastAsia="Calibri"/>
      <w:sz w:val="22"/>
      <w:szCs w:val="22"/>
      <w:lang w:val="de-CH" w:eastAsia="en-US" w:bidi="ar-SA"/>
    </w:rPr>
  </w:style>
  <w:style w:type="character" w:customStyle="1" w:styleId="ListeFazit3Zchn">
    <w:name w:val="Liste Fazit 3 Zchn"/>
    <w:basedOn w:val="ListeFazit1Zchn"/>
    <w:link w:val="ListeFazit3"/>
    <w:rsid w:val="00702DA9"/>
    <w:rPr>
      <w:rFonts w:eastAsia="Calibri"/>
      <w:sz w:val="22"/>
      <w:szCs w:val="22"/>
      <w:lang w:val="de-CH" w:eastAsia="en-US" w:bidi="ar-SA"/>
    </w:rPr>
  </w:style>
  <w:style w:type="paragraph" w:styleId="Funotentext">
    <w:name w:val="footnote text"/>
    <w:basedOn w:val="Standard"/>
    <w:semiHidden/>
    <w:rsid w:val="00937192"/>
    <w:pPr>
      <w:tabs>
        <w:tab w:val="left" w:pos="709"/>
      </w:tabs>
      <w:spacing w:after="240" w:line="240" w:lineRule="auto"/>
      <w:ind w:left="709" w:hanging="709"/>
    </w:pPr>
    <w:rPr>
      <w:sz w:val="20"/>
      <w:szCs w:val="20"/>
    </w:rPr>
  </w:style>
  <w:style w:type="paragraph" w:customStyle="1" w:styleId="StandardZitat">
    <w:name w:val="Standard Zitat"/>
    <w:basedOn w:val="Standard"/>
    <w:rsid w:val="0062514C"/>
    <w:pPr>
      <w:spacing w:line="240" w:lineRule="auto"/>
      <w:ind w:left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8135</Characters>
  <Application>Microsoft Office Word</Application>
  <DocSecurity>0</DocSecurity>
  <Lines>67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NIEDERER KRAFT &amp; FREY</Company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lut</dc:creator>
  <cp:keywords/>
  <cp:lastModifiedBy>Kurt Brändle</cp:lastModifiedBy>
  <cp:revision>2</cp:revision>
  <cp:lastPrinted>2013-09-06T08:16:00Z</cp:lastPrinted>
  <dcterms:created xsi:type="dcterms:W3CDTF">2013-11-07T16:08:00Z</dcterms:created>
  <dcterms:modified xsi:type="dcterms:W3CDTF">2013-11-07T16:08:00Z</dcterms:modified>
</cp:coreProperties>
</file>