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EA47A" w14:textId="77777777" w:rsidR="00A56E76" w:rsidRPr="00DE4A2B" w:rsidRDefault="00A56E76" w:rsidP="00A56E76">
      <w:pPr>
        <w:pStyle w:val="StandardWeb"/>
        <w:rPr>
          <w:rFonts w:ascii="Arial" w:hAnsi="Arial"/>
          <w:color w:val="000000" w:themeColor="text1"/>
        </w:rPr>
      </w:pPr>
      <w:bookmarkStart w:id="0" w:name="_GoBack"/>
      <w:bookmarkEnd w:id="0"/>
      <w:r w:rsidRPr="00DE4A2B">
        <w:rPr>
          <w:rFonts w:ascii="Arial" w:hAnsi="Arial"/>
          <w:color w:val="000000" w:themeColor="text1"/>
          <w:sz w:val="22"/>
          <w:szCs w:val="22"/>
        </w:rPr>
        <w:t xml:space="preserve">Oberaufsichtskommission Berufliche Vorsorge OAK BV </w:t>
      </w:r>
      <w:r w:rsidRPr="00DE4A2B">
        <w:rPr>
          <w:rFonts w:ascii="Arial" w:hAnsi="Arial"/>
          <w:color w:val="000000" w:themeColor="text1"/>
          <w:sz w:val="22"/>
          <w:szCs w:val="22"/>
        </w:rPr>
        <w:br/>
        <w:t xml:space="preserve">Dr. Pierre Triponez, </w:t>
      </w:r>
      <w:r w:rsidR="007B5079" w:rsidRPr="00DE4A2B">
        <w:rPr>
          <w:rFonts w:ascii="Arial" w:hAnsi="Arial"/>
          <w:color w:val="000000" w:themeColor="text1"/>
          <w:sz w:val="22"/>
          <w:szCs w:val="22"/>
        </w:rPr>
        <w:t>Präsident</w:t>
      </w:r>
      <w:r w:rsidRPr="00DE4A2B">
        <w:rPr>
          <w:rFonts w:ascii="Arial" w:hAnsi="Arial"/>
          <w:color w:val="000000" w:themeColor="text1"/>
          <w:sz w:val="22"/>
          <w:szCs w:val="22"/>
        </w:rPr>
        <w:t xml:space="preserve"> </w:t>
      </w:r>
      <w:r w:rsidRPr="00DE4A2B">
        <w:rPr>
          <w:rFonts w:ascii="MingLiU" w:eastAsia="MingLiU" w:hAnsi="MingLiU" w:cs="MingLiU"/>
          <w:color w:val="000000" w:themeColor="text1"/>
          <w:sz w:val="22"/>
          <w:szCs w:val="22"/>
        </w:rPr>
        <w:br/>
      </w:r>
      <w:r w:rsidR="00992774" w:rsidRPr="00DE4A2B">
        <w:rPr>
          <w:rFonts w:ascii="Arial" w:hAnsi="Arial"/>
          <w:color w:val="000000" w:themeColor="text1"/>
          <w:sz w:val="22"/>
          <w:szCs w:val="22"/>
        </w:rPr>
        <w:t xml:space="preserve">Herr </w:t>
      </w:r>
      <w:r w:rsidRPr="00DE4A2B">
        <w:rPr>
          <w:rFonts w:ascii="Arial" w:hAnsi="Arial"/>
          <w:color w:val="000000" w:themeColor="text1"/>
          <w:sz w:val="22"/>
          <w:szCs w:val="22"/>
        </w:rPr>
        <w:t xml:space="preserve">Manfred Hüsler, Direktor </w:t>
      </w:r>
      <w:r w:rsidRPr="00DE4A2B">
        <w:rPr>
          <w:rFonts w:ascii="MingLiU" w:eastAsia="MingLiU" w:hAnsi="MingLiU" w:cs="MingLiU"/>
          <w:color w:val="000000" w:themeColor="text1"/>
          <w:sz w:val="22"/>
          <w:szCs w:val="22"/>
        </w:rPr>
        <w:br/>
      </w:r>
      <w:r w:rsidRPr="00DE4A2B">
        <w:rPr>
          <w:rFonts w:ascii="Arial" w:hAnsi="Arial"/>
          <w:color w:val="000000" w:themeColor="text1"/>
          <w:sz w:val="22"/>
          <w:szCs w:val="22"/>
        </w:rPr>
        <w:t>Postfach 7461</w:t>
      </w:r>
      <w:r w:rsidRPr="00DE4A2B">
        <w:rPr>
          <w:rFonts w:ascii="Arial" w:eastAsia="MingLiU" w:hAnsi="Arial" w:cs="MingLiU"/>
          <w:color w:val="000000" w:themeColor="text1"/>
          <w:sz w:val="22"/>
          <w:szCs w:val="22"/>
        </w:rPr>
        <w:br/>
      </w:r>
      <w:r w:rsidRPr="00DE4A2B">
        <w:rPr>
          <w:rFonts w:ascii="Arial" w:hAnsi="Arial"/>
          <w:color w:val="000000" w:themeColor="text1"/>
          <w:sz w:val="22"/>
          <w:szCs w:val="22"/>
        </w:rPr>
        <w:t xml:space="preserve">3001 Bern </w:t>
      </w:r>
    </w:p>
    <w:p w14:paraId="5B08C9CA" w14:textId="77777777" w:rsidR="00A56E76" w:rsidRPr="00DE4A2B" w:rsidRDefault="00A56E76" w:rsidP="00A56E76">
      <w:pPr>
        <w:pStyle w:val="StandardWeb"/>
        <w:rPr>
          <w:rFonts w:ascii="Arial" w:hAnsi="Arial"/>
          <w:color w:val="000000" w:themeColor="text1"/>
          <w:sz w:val="22"/>
          <w:szCs w:val="22"/>
          <w:lang w:val="it-CH"/>
        </w:rPr>
      </w:pPr>
      <w:r w:rsidRPr="00DE4A2B">
        <w:rPr>
          <w:rFonts w:ascii="Arial" w:hAnsi="Arial"/>
          <w:color w:val="000000" w:themeColor="text1"/>
          <w:sz w:val="22"/>
          <w:szCs w:val="22"/>
          <w:lang w:val="it-CH"/>
        </w:rPr>
        <w:t>Per E-Mail an:</w:t>
      </w:r>
      <w:r w:rsidR="002C649B">
        <w:rPr>
          <w:rFonts w:ascii="Arial" w:hAnsi="Arial"/>
          <w:color w:val="000000" w:themeColor="text1"/>
          <w:sz w:val="22"/>
          <w:szCs w:val="22"/>
          <w:lang w:val="it-CH"/>
        </w:rPr>
        <w:t xml:space="preserve"> info@oak-bv.admin.ch</w:t>
      </w:r>
    </w:p>
    <w:p w14:paraId="7B3232AE" w14:textId="77777777" w:rsidR="009A493B" w:rsidRPr="00DE4A2B" w:rsidRDefault="009A493B" w:rsidP="00A56E76">
      <w:pPr>
        <w:pStyle w:val="StandardWeb"/>
        <w:rPr>
          <w:rFonts w:ascii="Arial" w:hAnsi="Arial"/>
          <w:color w:val="000000" w:themeColor="text1"/>
          <w:sz w:val="22"/>
          <w:szCs w:val="22"/>
          <w:lang w:val="it-CH"/>
        </w:rPr>
      </w:pPr>
    </w:p>
    <w:p w14:paraId="4FCF376B" w14:textId="77777777" w:rsidR="009A493B" w:rsidRPr="00DE4A2B" w:rsidRDefault="009A493B" w:rsidP="00A56E76">
      <w:pPr>
        <w:pStyle w:val="StandardWeb"/>
        <w:rPr>
          <w:rFonts w:ascii="Arial" w:hAnsi="Arial"/>
          <w:color w:val="000000" w:themeColor="text1"/>
          <w:lang w:val="it-CH"/>
        </w:rPr>
      </w:pPr>
    </w:p>
    <w:p w14:paraId="5B8DE799" w14:textId="77777777" w:rsidR="00A56E76" w:rsidRPr="00DE4A2B" w:rsidRDefault="009A493B" w:rsidP="00A56E76">
      <w:pPr>
        <w:pStyle w:val="StandardWeb"/>
        <w:rPr>
          <w:rFonts w:ascii="Arial" w:hAnsi="Arial"/>
          <w:color w:val="000000" w:themeColor="text1"/>
          <w:sz w:val="22"/>
          <w:szCs w:val="22"/>
        </w:rPr>
      </w:pPr>
      <w:r w:rsidRPr="00DE4A2B">
        <w:rPr>
          <w:rFonts w:ascii="Arial" w:hAnsi="Arial"/>
          <w:color w:val="000000" w:themeColor="text1"/>
          <w:sz w:val="22"/>
          <w:szCs w:val="22"/>
        </w:rPr>
        <w:t>Zürich, 30. Oktober 2015</w:t>
      </w:r>
    </w:p>
    <w:p w14:paraId="6DFACFB7" w14:textId="77777777" w:rsidR="009A493B" w:rsidRPr="00DE4A2B" w:rsidRDefault="009A493B" w:rsidP="00A56E76">
      <w:pPr>
        <w:pStyle w:val="StandardWeb"/>
        <w:rPr>
          <w:rFonts w:ascii="Arial" w:hAnsi="Arial"/>
          <w:color w:val="000000" w:themeColor="text1"/>
        </w:rPr>
      </w:pPr>
    </w:p>
    <w:p w14:paraId="49FF9857" w14:textId="77777777" w:rsidR="00A56E76" w:rsidRPr="00DE4A2B" w:rsidRDefault="00A56E76" w:rsidP="00A56E76">
      <w:pPr>
        <w:pStyle w:val="StandardWeb"/>
        <w:rPr>
          <w:rFonts w:ascii="Arial" w:hAnsi="Arial"/>
          <w:b/>
          <w:bCs/>
          <w:color w:val="000000" w:themeColor="text1"/>
          <w:sz w:val="22"/>
          <w:szCs w:val="22"/>
        </w:rPr>
      </w:pPr>
      <w:r w:rsidRPr="00DE4A2B">
        <w:rPr>
          <w:rFonts w:ascii="Arial" w:hAnsi="Arial"/>
          <w:b/>
          <w:bCs/>
          <w:color w:val="000000" w:themeColor="text1"/>
          <w:sz w:val="22"/>
          <w:szCs w:val="22"/>
        </w:rPr>
        <w:t xml:space="preserve">STELLUNGNAHME ZUM ENTWURF EINER WEISUNG "ANFORDERUNGEN AN ANLAGESTIFTUNGEN" </w:t>
      </w:r>
    </w:p>
    <w:p w14:paraId="6D841AFE" w14:textId="77777777" w:rsidR="009A493B" w:rsidRPr="00DE4A2B" w:rsidRDefault="009A493B" w:rsidP="00A56E76">
      <w:pPr>
        <w:pStyle w:val="StandardWeb"/>
        <w:rPr>
          <w:rFonts w:ascii="Arial" w:hAnsi="Arial"/>
          <w:color w:val="000000" w:themeColor="text1"/>
        </w:rPr>
      </w:pPr>
    </w:p>
    <w:p w14:paraId="000C76DE" w14:textId="77777777" w:rsidR="00A56E76" w:rsidRPr="00DE4A2B" w:rsidRDefault="00A56E76" w:rsidP="000834EB">
      <w:pPr>
        <w:pStyle w:val="StandardWeb"/>
        <w:spacing w:after="120" w:afterAutospacing="0"/>
        <w:rPr>
          <w:rFonts w:ascii="Arial" w:hAnsi="Arial"/>
          <w:color w:val="000000" w:themeColor="text1"/>
          <w:sz w:val="22"/>
          <w:szCs w:val="22"/>
        </w:rPr>
      </w:pPr>
      <w:r w:rsidRPr="00DE4A2B">
        <w:rPr>
          <w:rFonts w:ascii="Arial" w:hAnsi="Arial"/>
          <w:color w:val="000000" w:themeColor="text1"/>
          <w:sz w:val="22"/>
          <w:szCs w:val="22"/>
        </w:rPr>
        <w:t xml:space="preserve">Sehr geehrter Herr Dr. Triponez, </w:t>
      </w:r>
    </w:p>
    <w:p w14:paraId="7938C809" w14:textId="77777777" w:rsidR="00A56E76" w:rsidRPr="00DE4A2B" w:rsidRDefault="00C571C5" w:rsidP="000834EB">
      <w:pPr>
        <w:pStyle w:val="StandardWeb"/>
        <w:spacing w:before="0" w:beforeAutospacing="0"/>
        <w:rPr>
          <w:rFonts w:ascii="Arial" w:hAnsi="Arial"/>
          <w:color w:val="000000" w:themeColor="text1"/>
          <w:sz w:val="22"/>
          <w:szCs w:val="22"/>
        </w:rPr>
      </w:pPr>
      <w:r w:rsidRPr="00DE4A2B">
        <w:rPr>
          <w:rFonts w:ascii="Arial" w:hAnsi="Arial"/>
          <w:color w:val="000000" w:themeColor="text1"/>
          <w:sz w:val="22"/>
          <w:szCs w:val="22"/>
        </w:rPr>
        <w:t>S</w:t>
      </w:r>
      <w:r w:rsidR="000834EB" w:rsidRPr="00DE4A2B">
        <w:rPr>
          <w:rFonts w:ascii="Arial" w:hAnsi="Arial"/>
          <w:color w:val="000000" w:themeColor="text1"/>
          <w:sz w:val="22"/>
          <w:szCs w:val="22"/>
        </w:rPr>
        <w:t>ehr geehrter Herr Hüsler,</w:t>
      </w:r>
    </w:p>
    <w:p w14:paraId="125EF39D" w14:textId="77777777" w:rsidR="00A56E76" w:rsidRPr="00DE4A2B" w:rsidRDefault="00A56E76" w:rsidP="00A56E76">
      <w:pPr>
        <w:pStyle w:val="StandardWeb"/>
        <w:rPr>
          <w:rFonts w:ascii="Arial" w:hAnsi="Arial"/>
          <w:color w:val="000000" w:themeColor="text1"/>
          <w:sz w:val="22"/>
          <w:szCs w:val="22"/>
        </w:rPr>
      </w:pPr>
      <w:r w:rsidRPr="00DE4A2B">
        <w:rPr>
          <w:rFonts w:ascii="Arial" w:hAnsi="Arial"/>
          <w:color w:val="000000" w:themeColor="text1"/>
          <w:sz w:val="22"/>
          <w:szCs w:val="22"/>
        </w:rPr>
        <w:t xml:space="preserve">Mit Ihrem E-Mail vom </w:t>
      </w:r>
      <w:r w:rsidR="0049395B" w:rsidRPr="00DE4A2B">
        <w:rPr>
          <w:rFonts w:ascii="Arial" w:hAnsi="Arial"/>
          <w:color w:val="000000" w:themeColor="text1"/>
          <w:sz w:val="22"/>
          <w:szCs w:val="22"/>
        </w:rPr>
        <w:t>18</w:t>
      </w:r>
      <w:r w:rsidRPr="00DE4A2B">
        <w:rPr>
          <w:rFonts w:ascii="Arial" w:hAnsi="Arial"/>
          <w:color w:val="000000" w:themeColor="text1"/>
          <w:sz w:val="22"/>
          <w:szCs w:val="22"/>
        </w:rPr>
        <w:t xml:space="preserve">. September 2015 wurde die KGAST eingeladen, zum Weisungsentwurf "Anforderungen an Anlagestiftungen" Stellung zu nehmen. </w:t>
      </w:r>
      <w:r w:rsidR="0049395B" w:rsidRPr="00DE4A2B">
        <w:rPr>
          <w:rFonts w:ascii="Arial" w:hAnsi="Arial"/>
          <w:color w:val="000000" w:themeColor="text1"/>
          <w:sz w:val="22"/>
          <w:szCs w:val="22"/>
        </w:rPr>
        <w:t>Wir bedanken uns für die Gelegenheit zur Stellungnahme</w:t>
      </w:r>
      <w:r w:rsidR="00B315BF" w:rsidRPr="00DE4A2B">
        <w:rPr>
          <w:rFonts w:ascii="Arial" w:hAnsi="Arial"/>
          <w:color w:val="000000" w:themeColor="text1"/>
          <w:sz w:val="22"/>
          <w:szCs w:val="22"/>
        </w:rPr>
        <w:t>.</w:t>
      </w:r>
      <w:r w:rsidRPr="00DE4A2B">
        <w:rPr>
          <w:rFonts w:ascii="Arial" w:hAnsi="Arial"/>
          <w:color w:val="000000" w:themeColor="text1"/>
          <w:sz w:val="22"/>
          <w:szCs w:val="22"/>
        </w:rPr>
        <w:t xml:space="preserve"> </w:t>
      </w:r>
    </w:p>
    <w:p w14:paraId="5FB49657" w14:textId="77777777" w:rsidR="00992774" w:rsidRPr="00DE4A2B" w:rsidRDefault="0087474C" w:rsidP="00A56E76">
      <w:pPr>
        <w:pStyle w:val="StandardWeb"/>
        <w:rPr>
          <w:rFonts w:ascii="Arial" w:hAnsi="Arial"/>
          <w:color w:val="000000" w:themeColor="text1"/>
          <w:sz w:val="22"/>
          <w:szCs w:val="22"/>
          <w:lang w:val="de-CH"/>
        </w:rPr>
      </w:pPr>
      <w:r w:rsidRPr="00DE4A2B">
        <w:rPr>
          <w:rFonts w:ascii="Arial" w:hAnsi="Arial"/>
          <w:color w:val="000000" w:themeColor="text1"/>
          <w:sz w:val="22"/>
          <w:szCs w:val="22"/>
        </w:rPr>
        <w:t>Unsere</w:t>
      </w:r>
      <w:r w:rsidR="00992774" w:rsidRPr="00DE4A2B">
        <w:rPr>
          <w:rFonts w:ascii="Arial" w:hAnsi="Arial"/>
          <w:color w:val="000000" w:themeColor="text1"/>
          <w:sz w:val="22"/>
          <w:szCs w:val="22"/>
        </w:rPr>
        <w:t xml:space="preserve"> Ste</w:t>
      </w:r>
      <w:r w:rsidR="000C4CEB" w:rsidRPr="00DE4A2B">
        <w:rPr>
          <w:rFonts w:ascii="Arial" w:hAnsi="Arial"/>
          <w:color w:val="000000" w:themeColor="text1"/>
          <w:sz w:val="22"/>
          <w:szCs w:val="22"/>
        </w:rPr>
        <w:t xml:space="preserve">llungnahme </w:t>
      </w:r>
      <w:r w:rsidRPr="00DE4A2B">
        <w:rPr>
          <w:rFonts w:ascii="Arial" w:hAnsi="Arial"/>
          <w:color w:val="000000" w:themeColor="text1"/>
          <w:sz w:val="22"/>
          <w:szCs w:val="22"/>
        </w:rPr>
        <w:t xml:space="preserve">ist </w:t>
      </w:r>
      <w:r w:rsidR="000C4CEB" w:rsidRPr="00DE4A2B">
        <w:rPr>
          <w:rFonts w:ascii="Arial" w:hAnsi="Arial"/>
          <w:color w:val="000000" w:themeColor="text1"/>
          <w:sz w:val="22"/>
          <w:szCs w:val="22"/>
        </w:rPr>
        <w:t xml:space="preserve">in </w:t>
      </w:r>
      <w:r w:rsidR="00B315BF" w:rsidRPr="00DE4A2B">
        <w:rPr>
          <w:rFonts w:ascii="Arial" w:hAnsi="Arial"/>
          <w:color w:val="000000" w:themeColor="text1"/>
          <w:sz w:val="22"/>
          <w:szCs w:val="22"/>
        </w:rPr>
        <w:t>drei</w:t>
      </w:r>
      <w:r w:rsidR="000C4CEB" w:rsidRPr="00DE4A2B">
        <w:rPr>
          <w:rFonts w:ascii="Arial" w:hAnsi="Arial"/>
          <w:color w:val="000000" w:themeColor="text1"/>
          <w:sz w:val="22"/>
          <w:szCs w:val="22"/>
        </w:rPr>
        <w:t xml:space="preserve"> </w:t>
      </w:r>
      <w:r w:rsidR="00992774" w:rsidRPr="00DE4A2B">
        <w:rPr>
          <w:rFonts w:ascii="Arial" w:hAnsi="Arial"/>
          <w:color w:val="000000" w:themeColor="text1"/>
          <w:sz w:val="22"/>
          <w:szCs w:val="22"/>
        </w:rPr>
        <w:t>Teile</w:t>
      </w:r>
      <w:r w:rsidRPr="00DE4A2B">
        <w:rPr>
          <w:rFonts w:ascii="Arial" w:hAnsi="Arial"/>
          <w:color w:val="000000" w:themeColor="text1"/>
          <w:sz w:val="22"/>
          <w:szCs w:val="22"/>
        </w:rPr>
        <w:t xml:space="preserve"> gegliedert</w:t>
      </w:r>
      <w:r w:rsidR="00992774" w:rsidRPr="00DE4A2B">
        <w:rPr>
          <w:rFonts w:ascii="Arial" w:hAnsi="Arial"/>
          <w:color w:val="000000" w:themeColor="text1"/>
          <w:sz w:val="22"/>
          <w:szCs w:val="22"/>
        </w:rPr>
        <w:t xml:space="preserve">. Der </w:t>
      </w:r>
      <w:r w:rsidR="001F78FD" w:rsidRPr="00DE4A2B">
        <w:rPr>
          <w:rFonts w:ascii="Arial" w:hAnsi="Arial"/>
          <w:color w:val="000000" w:themeColor="text1"/>
          <w:sz w:val="22"/>
          <w:szCs w:val="22"/>
        </w:rPr>
        <w:t>erste</w:t>
      </w:r>
      <w:r w:rsidR="00992774" w:rsidRPr="00DE4A2B">
        <w:rPr>
          <w:rFonts w:ascii="Arial" w:hAnsi="Arial"/>
          <w:color w:val="000000" w:themeColor="text1"/>
          <w:sz w:val="22"/>
          <w:szCs w:val="22"/>
        </w:rPr>
        <w:t xml:space="preserve"> Teil nimmt </w:t>
      </w:r>
      <w:r w:rsidR="00B315BF" w:rsidRPr="00DE4A2B">
        <w:rPr>
          <w:rFonts w:ascii="Arial" w:hAnsi="Arial"/>
          <w:color w:val="000000" w:themeColor="text1"/>
          <w:sz w:val="22"/>
          <w:szCs w:val="22"/>
        </w:rPr>
        <w:t xml:space="preserve">unsere wichtigste Erkenntnis vorweg und enthält eine daraus abgeleitete Empfehlung. </w:t>
      </w:r>
      <w:r w:rsidR="00272411" w:rsidRPr="00DE4A2B">
        <w:rPr>
          <w:rFonts w:ascii="Arial" w:hAnsi="Arial"/>
          <w:color w:val="000000" w:themeColor="text1"/>
          <w:sz w:val="22"/>
          <w:szCs w:val="22"/>
        </w:rPr>
        <w:t>Im zweiten Teil nehmen wir</w:t>
      </w:r>
      <w:r w:rsidR="00B315BF" w:rsidRPr="00DE4A2B">
        <w:rPr>
          <w:rFonts w:ascii="Arial" w:hAnsi="Arial"/>
          <w:color w:val="000000" w:themeColor="text1"/>
          <w:sz w:val="22"/>
          <w:szCs w:val="22"/>
        </w:rPr>
        <w:t xml:space="preserve"> zu g</w:t>
      </w:r>
      <w:r w:rsidR="00AA4043" w:rsidRPr="00DE4A2B">
        <w:rPr>
          <w:rFonts w:ascii="Arial" w:hAnsi="Arial"/>
          <w:color w:val="000000" w:themeColor="text1"/>
          <w:sz w:val="22"/>
          <w:szCs w:val="22"/>
        </w:rPr>
        <w:t>enerellen</w:t>
      </w:r>
      <w:r w:rsidR="00992774" w:rsidRPr="00DE4A2B">
        <w:rPr>
          <w:rFonts w:ascii="Arial" w:hAnsi="Arial"/>
          <w:color w:val="000000" w:themeColor="text1"/>
          <w:sz w:val="22"/>
          <w:szCs w:val="22"/>
        </w:rPr>
        <w:t xml:space="preserve"> Punkten</w:t>
      </w:r>
      <w:r w:rsidR="00AA4043" w:rsidRPr="00DE4A2B">
        <w:rPr>
          <w:rFonts w:ascii="Arial" w:hAnsi="Arial"/>
          <w:color w:val="000000" w:themeColor="text1"/>
          <w:sz w:val="22"/>
          <w:szCs w:val="22"/>
        </w:rPr>
        <w:t xml:space="preserve"> und grundsätzlichen Gedanken</w:t>
      </w:r>
      <w:r w:rsidR="00992774" w:rsidRPr="00DE4A2B">
        <w:rPr>
          <w:rFonts w:ascii="Arial" w:hAnsi="Arial"/>
          <w:color w:val="000000" w:themeColor="text1"/>
          <w:sz w:val="22"/>
          <w:szCs w:val="22"/>
        </w:rPr>
        <w:t xml:space="preserve"> </w:t>
      </w:r>
      <w:r w:rsidR="00483170" w:rsidRPr="00DE4A2B">
        <w:rPr>
          <w:rFonts w:ascii="Arial" w:hAnsi="Arial"/>
          <w:color w:val="000000" w:themeColor="text1"/>
          <w:sz w:val="22"/>
          <w:szCs w:val="22"/>
        </w:rPr>
        <w:t>Stellung</w:t>
      </w:r>
      <w:r w:rsidR="00B315BF" w:rsidRPr="00DE4A2B">
        <w:rPr>
          <w:rFonts w:ascii="Arial" w:hAnsi="Arial"/>
          <w:color w:val="000000" w:themeColor="text1"/>
          <w:sz w:val="22"/>
          <w:szCs w:val="22"/>
        </w:rPr>
        <w:t xml:space="preserve">. Der dritte </w:t>
      </w:r>
      <w:r w:rsidR="00992774" w:rsidRPr="00DE4A2B">
        <w:rPr>
          <w:rFonts w:ascii="Arial" w:hAnsi="Arial"/>
          <w:color w:val="000000" w:themeColor="text1"/>
          <w:sz w:val="22"/>
          <w:szCs w:val="22"/>
        </w:rPr>
        <w:t>Teil</w:t>
      </w:r>
      <w:r w:rsidR="00B315BF" w:rsidRPr="00DE4A2B">
        <w:rPr>
          <w:rFonts w:ascii="Arial" w:hAnsi="Arial"/>
          <w:color w:val="000000" w:themeColor="text1"/>
          <w:sz w:val="22"/>
          <w:szCs w:val="22"/>
        </w:rPr>
        <w:t xml:space="preserve"> (</w:t>
      </w:r>
      <w:r w:rsidR="00AA4043" w:rsidRPr="00DE4A2B">
        <w:rPr>
          <w:rFonts w:ascii="Arial" w:hAnsi="Arial"/>
          <w:color w:val="000000" w:themeColor="text1"/>
          <w:sz w:val="22"/>
          <w:szCs w:val="22"/>
        </w:rPr>
        <w:t>mit einer</w:t>
      </w:r>
      <w:r w:rsidR="00B315BF" w:rsidRPr="00DE4A2B">
        <w:rPr>
          <w:rFonts w:ascii="Arial" w:hAnsi="Arial"/>
          <w:color w:val="000000" w:themeColor="text1"/>
          <w:sz w:val="22"/>
          <w:szCs w:val="22"/>
        </w:rPr>
        <w:t xml:space="preserve"> Beilage in Form einer Tabelle)</w:t>
      </w:r>
      <w:r w:rsidR="00992774" w:rsidRPr="00DE4A2B">
        <w:rPr>
          <w:rFonts w:ascii="Arial" w:hAnsi="Arial"/>
          <w:color w:val="000000" w:themeColor="text1"/>
          <w:sz w:val="22"/>
          <w:szCs w:val="22"/>
        </w:rPr>
        <w:t xml:space="preserve"> listet auf, welche </w:t>
      </w:r>
      <w:r w:rsidR="00FB6B36" w:rsidRPr="00DE4A2B">
        <w:rPr>
          <w:rFonts w:ascii="Arial" w:hAnsi="Arial"/>
          <w:color w:val="000000" w:themeColor="text1"/>
          <w:sz w:val="22"/>
          <w:szCs w:val="22"/>
        </w:rPr>
        <w:t>Weisungsv</w:t>
      </w:r>
      <w:r w:rsidR="00992774" w:rsidRPr="00DE4A2B">
        <w:rPr>
          <w:rFonts w:ascii="Arial" w:hAnsi="Arial"/>
          <w:color w:val="000000" w:themeColor="text1"/>
          <w:sz w:val="22"/>
          <w:szCs w:val="22"/>
        </w:rPr>
        <w:t>orgaben problematisc</w:t>
      </w:r>
      <w:r w:rsidR="000C4CEB" w:rsidRPr="00DE4A2B">
        <w:rPr>
          <w:rFonts w:ascii="Arial" w:hAnsi="Arial"/>
          <w:color w:val="000000" w:themeColor="text1"/>
          <w:sz w:val="22"/>
          <w:szCs w:val="22"/>
        </w:rPr>
        <w:t>h sind und</w:t>
      </w:r>
      <w:r w:rsidR="00992774" w:rsidRPr="00DE4A2B">
        <w:rPr>
          <w:rFonts w:ascii="Arial" w:hAnsi="Arial"/>
          <w:color w:val="000000" w:themeColor="text1"/>
          <w:sz w:val="22"/>
          <w:szCs w:val="22"/>
        </w:rPr>
        <w:t xml:space="preserve"> bei welchen </w:t>
      </w:r>
      <w:r w:rsidR="00272411" w:rsidRPr="00DE4A2B">
        <w:rPr>
          <w:rFonts w:ascii="Arial" w:hAnsi="Arial"/>
          <w:color w:val="000000" w:themeColor="text1"/>
          <w:sz w:val="22"/>
          <w:szCs w:val="22"/>
        </w:rPr>
        <w:t>Weisungsz</w:t>
      </w:r>
      <w:r w:rsidR="00FB6B36" w:rsidRPr="00DE4A2B">
        <w:rPr>
          <w:rFonts w:ascii="Arial" w:hAnsi="Arial"/>
          <w:color w:val="000000" w:themeColor="text1"/>
          <w:sz w:val="22"/>
          <w:szCs w:val="22"/>
        </w:rPr>
        <w:t xml:space="preserve">iffern </w:t>
      </w:r>
      <w:r w:rsidR="00992774" w:rsidRPr="00DE4A2B">
        <w:rPr>
          <w:rFonts w:ascii="Arial" w:hAnsi="Arial"/>
          <w:color w:val="000000" w:themeColor="text1"/>
          <w:sz w:val="22"/>
          <w:szCs w:val="22"/>
        </w:rPr>
        <w:t xml:space="preserve">Verbesserungs- oder Abklärungsbedarf besteht. </w:t>
      </w:r>
    </w:p>
    <w:p w14:paraId="2DF86C4F" w14:textId="77777777" w:rsidR="009A493B" w:rsidRPr="00DE4A2B" w:rsidRDefault="009F3059" w:rsidP="00292255">
      <w:pPr>
        <w:pStyle w:val="StandardWeb"/>
        <w:spacing w:before="480" w:beforeAutospacing="0"/>
        <w:rPr>
          <w:rFonts w:ascii="Arial" w:hAnsi="Arial"/>
          <w:b/>
          <w:color w:val="000000" w:themeColor="text1"/>
          <w:sz w:val="22"/>
          <w:szCs w:val="22"/>
          <w:lang w:val="de-CH"/>
        </w:rPr>
      </w:pPr>
      <w:r w:rsidRPr="00DE4A2B">
        <w:rPr>
          <w:rFonts w:ascii="Arial" w:hAnsi="Arial"/>
          <w:b/>
          <w:color w:val="000000" w:themeColor="text1"/>
          <w:sz w:val="22"/>
          <w:szCs w:val="22"/>
          <w:lang w:val="de-CH"/>
        </w:rPr>
        <w:t>Erster</w:t>
      </w:r>
      <w:r w:rsidR="009002CF" w:rsidRPr="00DE4A2B">
        <w:rPr>
          <w:rFonts w:ascii="Arial" w:hAnsi="Arial"/>
          <w:b/>
          <w:color w:val="000000" w:themeColor="text1"/>
          <w:sz w:val="22"/>
          <w:szCs w:val="22"/>
          <w:lang w:val="de-CH"/>
        </w:rPr>
        <w:t xml:space="preserve"> </w:t>
      </w:r>
      <w:r w:rsidR="005C0A54" w:rsidRPr="00DE4A2B">
        <w:rPr>
          <w:rFonts w:ascii="Arial" w:hAnsi="Arial"/>
          <w:b/>
          <w:color w:val="000000" w:themeColor="text1"/>
          <w:sz w:val="22"/>
          <w:szCs w:val="22"/>
          <w:lang w:val="de-CH"/>
        </w:rPr>
        <w:t>Teil –</w:t>
      </w:r>
      <w:r w:rsidR="009002CF" w:rsidRPr="00DE4A2B">
        <w:rPr>
          <w:rFonts w:ascii="Arial" w:hAnsi="Arial"/>
          <w:b/>
          <w:color w:val="000000" w:themeColor="text1"/>
          <w:sz w:val="22"/>
          <w:szCs w:val="22"/>
          <w:lang w:val="de-CH"/>
        </w:rPr>
        <w:t xml:space="preserve"> W</w:t>
      </w:r>
      <w:r w:rsidR="007F5DB2" w:rsidRPr="00DE4A2B">
        <w:rPr>
          <w:rFonts w:ascii="Arial" w:hAnsi="Arial"/>
          <w:b/>
          <w:color w:val="000000" w:themeColor="text1"/>
          <w:sz w:val="22"/>
          <w:szCs w:val="22"/>
          <w:lang w:val="de-CH"/>
        </w:rPr>
        <w:t xml:space="preserve">ichtigste Erkenntnis und </w:t>
      </w:r>
      <w:r w:rsidR="009002CF" w:rsidRPr="00DE4A2B">
        <w:rPr>
          <w:rFonts w:ascii="Arial" w:hAnsi="Arial"/>
          <w:b/>
          <w:color w:val="000000" w:themeColor="text1"/>
          <w:sz w:val="22"/>
          <w:szCs w:val="22"/>
          <w:lang w:val="de-CH"/>
        </w:rPr>
        <w:t>Empfehlung</w:t>
      </w:r>
    </w:p>
    <w:p w14:paraId="2E5FF156" w14:textId="77777777" w:rsidR="00A03C3F" w:rsidRPr="004B334D" w:rsidRDefault="007F5DB2" w:rsidP="00F725E6">
      <w:pPr>
        <w:pStyle w:val="StandardWeb"/>
        <w:rPr>
          <w:rFonts w:ascii="Arial" w:hAnsi="Arial"/>
          <w:color w:val="000000" w:themeColor="text1"/>
          <w:sz w:val="22"/>
          <w:szCs w:val="22"/>
        </w:rPr>
      </w:pPr>
      <w:r w:rsidRPr="004B334D">
        <w:rPr>
          <w:rFonts w:ascii="Arial" w:hAnsi="Arial"/>
          <w:color w:val="000000" w:themeColor="text1"/>
          <w:sz w:val="22"/>
          <w:szCs w:val="22"/>
        </w:rPr>
        <w:t>Wir begrüssen es, dass die OAK Vorgaben zum Verfahren bei der Gründung von Anlagestiftungen mach</w:t>
      </w:r>
      <w:r w:rsidR="00272411" w:rsidRPr="004B334D">
        <w:rPr>
          <w:rFonts w:ascii="Arial" w:hAnsi="Arial"/>
          <w:color w:val="000000" w:themeColor="text1"/>
          <w:sz w:val="22"/>
          <w:szCs w:val="22"/>
        </w:rPr>
        <w:t>t.</w:t>
      </w:r>
      <w:r w:rsidR="00BF48FF" w:rsidRPr="004B334D">
        <w:rPr>
          <w:rFonts w:ascii="Arial" w:hAnsi="Arial"/>
          <w:color w:val="000000" w:themeColor="text1"/>
          <w:sz w:val="22"/>
          <w:szCs w:val="22"/>
        </w:rPr>
        <w:t xml:space="preserve"> D</w:t>
      </w:r>
      <w:r w:rsidRPr="004B334D">
        <w:rPr>
          <w:rFonts w:ascii="Arial" w:hAnsi="Arial"/>
          <w:color w:val="000000" w:themeColor="text1"/>
          <w:sz w:val="22"/>
          <w:szCs w:val="22"/>
        </w:rPr>
        <w:t xml:space="preserve">ie Prozesse </w:t>
      </w:r>
      <w:r w:rsidR="00A03C3F" w:rsidRPr="004B334D">
        <w:rPr>
          <w:rFonts w:ascii="Arial" w:hAnsi="Arial"/>
          <w:color w:val="000000" w:themeColor="text1"/>
          <w:sz w:val="22"/>
          <w:szCs w:val="22"/>
        </w:rPr>
        <w:t xml:space="preserve">werden dabei für alle Interessensgruppen </w:t>
      </w:r>
      <w:r w:rsidRPr="004B334D">
        <w:rPr>
          <w:rFonts w:ascii="Arial" w:hAnsi="Arial"/>
          <w:color w:val="000000" w:themeColor="text1"/>
          <w:sz w:val="22"/>
          <w:szCs w:val="22"/>
        </w:rPr>
        <w:t>klar ersichtlich</w:t>
      </w:r>
      <w:r w:rsidR="00BF48FF" w:rsidRPr="004B334D">
        <w:rPr>
          <w:rFonts w:ascii="Arial" w:hAnsi="Arial"/>
          <w:color w:val="000000" w:themeColor="text1"/>
          <w:sz w:val="22"/>
          <w:szCs w:val="22"/>
        </w:rPr>
        <w:t xml:space="preserve">. </w:t>
      </w:r>
      <w:r w:rsidR="00531FC4" w:rsidRPr="004B334D">
        <w:rPr>
          <w:rFonts w:ascii="Arial" w:hAnsi="Arial"/>
          <w:color w:val="000000" w:themeColor="text1"/>
          <w:sz w:val="22"/>
          <w:szCs w:val="22"/>
        </w:rPr>
        <w:t>Damit wird auch eine transparente</w:t>
      </w:r>
      <w:r w:rsidR="005253B7" w:rsidRPr="004B334D">
        <w:rPr>
          <w:rFonts w:ascii="Arial" w:hAnsi="Arial"/>
          <w:color w:val="000000" w:themeColor="text1"/>
          <w:sz w:val="22"/>
          <w:szCs w:val="22"/>
        </w:rPr>
        <w:t>, vorhersehbare und verlässliche</w:t>
      </w:r>
      <w:r w:rsidR="00531FC4" w:rsidRPr="004B334D">
        <w:rPr>
          <w:rFonts w:ascii="Arial" w:hAnsi="Arial"/>
          <w:color w:val="000000" w:themeColor="text1"/>
          <w:sz w:val="22"/>
          <w:szCs w:val="22"/>
        </w:rPr>
        <w:t xml:space="preserve"> Praxis für a</w:t>
      </w:r>
      <w:r w:rsidR="005253B7" w:rsidRPr="004B334D">
        <w:rPr>
          <w:rFonts w:ascii="Arial" w:hAnsi="Arial"/>
          <w:color w:val="000000" w:themeColor="text1"/>
          <w:sz w:val="22"/>
          <w:szCs w:val="22"/>
        </w:rPr>
        <w:t>lle Betroffenen sichergestellt</w:t>
      </w:r>
      <w:r w:rsidR="00293081" w:rsidRPr="004B334D">
        <w:rPr>
          <w:rFonts w:ascii="Arial" w:hAnsi="Arial"/>
          <w:color w:val="000000" w:themeColor="text1"/>
          <w:sz w:val="22"/>
          <w:szCs w:val="22"/>
        </w:rPr>
        <w:t>/erreicht</w:t>
      </w:r>
      <w:r w:rsidR="005253B7" w:rsidRPr="004B334D">
        <w:rPr>
          <w:rFonts w:ascii="Arial" w:hAnsi="Arial"/>
          <w:color w:val="000000" w:themeColor="text1"/>
          <w:sz w:val="22"/>
          <w:szCs w:val="22"/>
        </w:rPr>
        <w:t>, was zu ei</w:t>
      </w:r>
      <w:r w:rsidR="001520CA" w:rsidRPr="004B334D">
        <w:rPr>
          <w:rFonts w:ascii="Arial" w:hAnsi="Arial"/>
          <w:color w:val="000000" w:themeColor="text1"/>
          <w:sz w:val="22"/>
          <w:szCs w:val="22"/>
        </w:rPr>
        <w:t>ne</w:t>
      </w:r>
      <w:r w:rsidR="005253B7" w:rsidRPr="004B334D">
        <w:rPr>
          <w:rFonts w:ascii="Arial" w:hAnsi="Arial"/>
          <w:color w:val="000000" w:themeColor="text1"/>
          <w:sz w:val="22"/>
          <w:szCs w:val="22"/>
        </w:rPr>
        <w:t>r</w:t>
      </w:r>
      <w:r w:rsidR="001520CA" w:rsidRPr="004B334D">
        <w:rPr>
          <w:rFonts w:ascii="Arial" w:hAnsi="Arial"/>
          <w:color w:val="000000" w:themeColor="text1"/>
          <w:sz w:val="22"/>
          <w:szCs w:val="22"/>
        </w:rPr>
        <w:t xml:space="preserve"> einheitliche</w:t>
      </w:r>
      <w:r w:rsidR="005253B7" w:rsidRPr="004B334D">
        <w:rPr>
          <w:rFonts w:ascii="Arial" w:hAnsi="Arial"/>
          <w:color w:val="000000" w:themeColor="text1"/>
          <w:sz w:val="22"/>
          <w:szCs w:val="22"/>
        </w:rPr>
        <w:t>n</w:t>
      </w:r>
      <w:r w:rsidR="001520CA" w:rsidRPr="004B334D">
        <w:rPr>
          <w:rFonts w:ascii="Arial" w:hAnsi="Arial"/>
          <w:color w:val="000000" w:themeColor="text1"/>
          <w:sz w:val="22"/>
          <w:szCs w:val="22"/>
        </w:rPr>
        <w:t xml:space="preserve"> Rechtsanwendung </w:t>
      </w:r>
      <w:r w:rsidR="00657DE0" w:rsidRPr="004B334D">
        <w:rPr>
          <w:rFonts w:ascii="Arial" w:hAnsi="Arial"/>
          <w:color w:val="000000" w:themeColor="text1"/>
          <w:sz w:val="22"/>
          <w:szCs w:val="22"/>
        </w:rPr>
        <w:t xml:space="preserve">führt </w:t>
      </w:r>
      <w:r w:rsidR="001520CA" w:rsidRPr="004B334D">
        <w:rPr>
          <w:rFonts w:ascii="Arial" w:hAnsi="Arial"/>
          <w:color w:val="000000" w:themeColor="text1"/>
          <w:sz w:val="22"/>
          <w:szCs w:val="22"/>
        </w:rPr>
        <w:t>und nicht zuletzt Rechtssicherheit</w:t>
      </w:r>
      <w:r w:rsidR="005253B7" w:rsidRPr="004B334D">
        <w:rPr>
          <w:rFonts w:ascii="Arial" w:hAnsi="Arial"/>
          <w:color w:val="000000" w:themeColor="text1"/>
          <w:sz w:val="22"/>
          <w:szCs w:val="22"/>
        </w:rPr>
        <w:t xml:space="preserve"> </w:t>
      </w:r>
      <w:r w:rsidR="00657DE0" w:rsidRPr="004B334D">
        <w:rPr>
          <w:rFonts w:ascii="Arial" w:hAnsi="Arial"/>
          <w:color w:val="000000" w:themeColor="text1"/>
          <w:sz w:val="22"/>
          <w:szCs w:val="22"/>
        </w:rPr>
        <w:t>gewährleistet</w:t>
      </w:r>
      <w:r w:rsidR="001520CA" w:rsidRPr="004B334D">
        <w:rPr>
          <w:rFonts w:ascii="Arial" w:hAnsi="Arial"/>
          <w:color w:val="000000" w:themeColor="text1"/>
          <w:sz w:val="22"/>
          <w:szCs w:val="22"/>
        </w:rPr>
        <w:t xml:space="preserve">. </w:t>
      </w:r>
      <w:r w:rsidR="00D7727A" w:rsidRPr="004B334D">
        <w:rPr>
          <w:rFonts w:ascii="Arial" w:hAnsi="Arial"/>
          <w:color w:val="000000" w:themeColor="text1"/>
          <w:sz w:val="22"/>
          <w:szCs w:val="22"/>
        </w:rPr>
        <w:t xml:space="preserve">Die Aufsicht hat nach </w:t>
      </w:r>
      <w:r w:rsidR="0057336D" w:rsidRPr="004B334D">
        <w:rPr>
          <w:rFonts w:ascii="Arial" w:hAnsi="Arial"/>
          <w:color w:val="000000" w:themeColor="text1"/>
          <w:sz w:val="22"/>
          <w:szCs w:val="22"/>
        </w:rPr>
        <w:t>den Bestimmungen der BVV 1</w:t>
      </w:r>
      <w:r w:rsidR="00D7727A" w:rsidRPr="004B334D">
        <w:rPr>
          <w:rFonts w:ascii="Arial" w:hAnsi="Arial"/>
          <w:color w:val="000000" w:themeColor="text1"/>
          <w:sz w:val="22"/>
          <w:szCs w:val="22"/>
        </w:rPr>
        <w:t xml:space="preserve"> über die Gründung eine Gewährsprüfung durchzuführen und l</w:t>
      </w:r>
      <w:r w:rsidR="005D1C6D" w:rsidRPr="004B334D">
        <w:rPr>
          <w:rFonts w:ascii="Arial" w:hAnsi="Arial"/>
          <w:color w:val="000000" w:themeColor="text1"/>
          <w:sz w:val="22"/>
          <w:szCs w:val="22"/>
        </w:rPr>
        <w:t>egt dabei ein besonder</w:t>
      </w:r>
      <w:r w:rsidR="00272411" w:rsidRPr="004B334D">
        <w:rPr>
          <w:rFonts w:ascii="Arial" w:hAnsi="Arial"/>
          <w:color w:val="000000" w:themeColor="text1"/>
          <w:sz w:val="22"/>
          <w:szCs w:val="22"/>
        </w:rPr>
        <w:t>e</w:t>
      </w:r>
      <w:r w:rsidR="005D1C6D" w:rsidRPr="004B334D">
        <w:rPr>
          <w:rFonts w:ascii="Arial" w:hAnsi="Arial"/>
          <w:color w:val="000000" w:themeColor="text1"/>
          <w:sz w:val="22"/>
          <w:szCs w:val="22"/>
        </w:rPr>
        <w:t xml:space="preserve">s Augenmerk auf die Organisation, die Geschäftsführung sowie </w:t>
      </w:r>
      <w:r w:rsidR="00FB6B36" w:rsidRPr="004B334D">
        <w:rPr>
          <w:rFonts w:ascii="Arial" w:hAnsi="Arial"/>
          <w:color w:val="000000" w:themeColor="text1"/>
          <w:sz w:val="22"/>
          <w:szCs w:val="22"/>
        </w:rPr>
        <w:t xml:space="preserve">die </w:t>
      </w:r>
      <w:r w:rsidR="005D1C6D" w:rsidRPr="004B334D">
        <w:rPr>
          <w:rFonts w:ascii="Arial" w:hAnsi="Arial"/>
          <w:color w:val="000000" w:themeColor="text1"/>
          <w:sz w:val="22"/>
          <w:szCs w:val="22"/>
        </w:rPr>
        <w:t xml:space="preserve">Loyalitätsvorschriften. </w:t>
      </w:r>
      <w:r w:rsidR="00F725E6" w:rsidRPr="004B334D">
        <w:rPr>
          <w:rFonts w:ascii="Arial" w:hAnsi="Arial"/>
          <w:color w:val="000000" w:themeColor="text1"/>
          <w:sz w:val="22"/>
          <w:szCs w:val="22"/>
        </w:rPr>
        <w:t xml:space="preserve">Das Ziel ist, ungenügende Organisationen oder andere dem Gesetz und den Verordnungen widersprechende Strukturen frühzeitig zu erkennen, bevor die Anlagestiftung errichtet wird (siehe Erläuterungen zu BVV 1 Art. 13 Abs. 1). Nachdem </w:t>
      </w:r>
      <w:r w:rsidR="00611A32" w:rsidRPr="004B334D">
        <w:rPr>
          <w:rFonts w:ascii="Arial" w:hAnsi="Arial"/>
          <w:color w:val="000000" w:themeColor="text1"/>
          <w:sz w:val="22"/>
          <w:szCs w:val="22"/>
        </w:rPr>
        <w:t>für zu gründende Anlagestiftungen noch keine ordentliche Prüfung durch eine staatlich beaufsichtigte Revisionsstelle durchgeführt wurde</w:t>
      </w:r>
      <w:r w:rsidR="000F6E1A" w:rsidRPr="004B334D">
        <w:rPr>
          <w:rFonts w:ascii="Arial" w:hAnsi="Arial"/>
          <w:color w:val="000000" w:themeColor="text1"/>
          <w:sz w:val="22"/>
          <w:szCs w:val="22"/>
        </w:rPr>
        <w:t xml:space="preserve">, </w:t>
      </w:r>
      <w:r w:rsidR="00F725E6" w:rsidRPr="004B334D">
        <w:rPr>
          <w:rFonts w:ascii="Arial" w:hAnsi="Arial"/>
          <w:color w:val="000000" w:themeColor="text1"/>
          <w:sz w:val="22"/>
          <w:szCs w:val="22"/>
        </w:rPr>
        <w:t>ist es sinnvoll,</w:t>
      </w:r>
      <w:r w:rsidR="00611A32" w:rsidRPr="004B334D">
        <w:rPr>
          <w:rFonts w:ascii="Arial" w:hAnsi="Arial"/>
          <w:color w:val="000000" w:themeColor="text1"/>
          <w:sz w:val="22"/>
          <w:szCs w:val="22"/>
        </w:rPr>
        <w:t xml:space="preserve"> </w:t>
      </w:r>
      <w:r w:rsidR="00582D9B" w:rsidRPr="004B334D">
        <w:rPr>
          <w:rFonts w:ascii="Arial" w:hAnsi="Arial"/>
          <w:color w:val="000000" w:themeColor="text1"/>
          <w:sz w:val="22"/>
          <w:szCs w:val="22"/>
        </w:rPr>
        <w:t xml:space="preserve">Qualitätsanforderungen </w:t>
      </w:r>
      <w:r w:rsidR="004B334D" w:rsidRPr="004B334D">
        <w:rPr>
          <w:rFonts w:ascii="Arial" w:hAnsi="Arial"/>
          <w:color w:val="000000" w:themeColor="text1"/>
          <w:sz w:val="22"/>
          <w:szCs w:val="22"/>
        </w:rPr>
        <w:t>zu stellen</w:t>
      </w:r>
      <w:r w:rsidR="00582D9B" w:rsidRPr="004B334D">
        <w:rPr>
          <w:rFonts w:ascii="Arial" w:hAnsi="Arial"/>
          <w:color w:val="000000" w:themeColor="text1"/>
          <w:sz w:val="22"/>
          <w:szCs w:val="22"/>
        </w:rPr>
        <w:t xml:space="preserve"> und den Umfang der zu prüfenden Einzelpunkte genauer </w:t>
      </w:r>
      <w:r w:rsidR="004B334D" w:rsidRPr="004B334D">
        <w:rPr>
          <w:rFonts w:ascii="Arial" w:hAnsi="Arial"/>
          <w:color w:val="000000" w:themeColor="text1"/>
          <w:sz w:val="22"/>
          <w:szCs w:val="22"/>
        </w:rPr>
        <w:t xml:space="preserve">zu </w:t>
      </w:r>
      <w:r w:rsidR="00582D9B" w:rsidRPr="004B334D">
        <w:rPr>
          <w:rFonts w:ascii="Arial" w:hAnsi="Arial"/>
          <w:color w:val="000000" w:themeColor="text1"/>
          <w:sz w:val="22"/>
          <w:szCs w:val="22"/>
        </w:rPr>
        <w:t xml:space="preserve">bestimmen. </w:t>
      </w:r>
    </w:p>
    <w:p w14:paraId="31BA3387" w14:textId="77777777" w:rsidR="00D7727A" w:rsidRPr="004B334D" w:rsidRDefault="00582D9B" w:rsidP="007F5DB2">
      <w:pPr>
        <w:pStyle w:val="StandardWeb"/>
        <w:rPr>
          <w:rFonts w:ascii="Arial" w:hAnsi="Arial"/>
          <w:color w:val="000000" w:themeColor="text1"/>
          <w:sz w:val="22"/>
          <w:szCs w:val="22"/>
        </w:rPr>
      </w:pPr>
      <w:r w:rsidRPr="004B334D">
        <w:rPr>
          <w:rFonts w:ascii="Arial" w:hAnsi="Arial"/>
          <w:color w:val="000000" w:themeColor="text1"/>
          <w:sz w:val="22"/>
          <w:szCs w:val="22"/>
        </w:rPr>
        <w:t xml:space="preserve">Doch es </w:t>
      </w:r>
      <w:r w:rsidR="00A03C3F" w:rsidRPr="004B334D">
        <w:rPr>
          <w:rFonts w:ascii="Arial" w:hAnsi="Arial"/>
          <w:color w:val="000000" w:themeColor="text1"/>
          <w:sz w:val="22"/>
          <w:szCs w:val="22"/>
        </w:rPr>
        <w:t xml:space="preserve">besteht ein </w:t>
      </w:r>
      <w:r w:rsidRPr="004B334D">
        <w:rPr>
          <w:rFonts w:ascii="Arial" w:hAnsi="Arial"/>
          <w:color w:val="000000" w:themeColor="text1"/>
          <w:sz w:val="22"/>
          <w:szCs w:val="22"/>
        </w:rPr>
        <w:t xml:space="preserve">nicht unwesentlicher </w:t>
      </w:r>
      <w:r w:rsidR="00A03C3F" w:rsidRPr="004B334D">
        <w:rPr>
          <w:rFonts w:ascii="Arial" w:hAnsi="Arial"/>
          <w:color w:val="000000" w:themeColor="text1"/>
          <w:sz w:val="22"/>
          <w:szCs w:val="22"/>
        </w:rPr>
        <w:t xml:space="preserve">Unterschied zwischen </w:t>
      </w:r>
      <w:r w:rsidR="00D7727A" w:rsidRPr="004B334D">
        <w:rPr>
          <w:rFonts w:ascii="Arial" w:hAnsi="Arial"/>
          <w:color w:val="000000" w:themeColor="text1"/>
          <w:sz w:val="22"/>
          <w:szCs w:val="22"/>
        </w:rPr>
        <w:t xml:space="preserve">(a) </w:t>
      </w:r>
      <w:r w:rsidR="00A03C3F" w:rsidRPr="004B334D">
        <w:rPr>
          <w:rFonts w:ascii="Arial" w:hAnsi="Arial"/>
          <w:color w:val="000000" w:themeColor="text1"/>
          <w:sz w:val="22"/>
          <w:szCs w:val="22"/>
        </w:rPr>
        <w:t xml:space="preserve">neu zu gründenden Anlagestiftungen und </w:t>
      </w:r>
      <w:r w:rsidR="00D7727A" w:rsidRPr="004B334D">
        <w:rPr>
          <w:rFonts w:ascii="Arial" w:hAnsi="Arial"/>
          <w:color w:val="000000" w:themeColor="text1"/>
          <w:sz w:val="22"/>
          <w:szCs w:val="22"/>
        </w:rPr>
        <w:t>(b) bereits operativ tätigen Anlagestiftungen</w:t>
      </w:r>
      <w:r w:rsidR="00FB6B36" w:rsidRPr="004B334D">
        <w:rPr>
          <w:rFonts w:ascii="Arial" w:hAnsi="Arial"/>
          <w:color w:val="000000" w:themeColor="text1"/>
          <w:sz w:val="22"/>
          <w:szCs w:val="22"/>
        </w:rPr>
        <w:t xml:space="preserve"> hinsichtlich der Prüfungsvoraussetzungen und des Prüfungsumfangs</w:t>
      </w:r>
      <w:r w:rsidR="00D7727A" w:rsidRPr="004B334D">
        <w:rPr>
          <w:rFonts w:ascii="Arial" w:hAnsi="Arial"/>
          <w:color w:val="000000" w:themeColor="text1"/>
          <w:sz w:val="22"/>
          <w:szCs w:val="22"/>
        </w:rPr>
        <w:t>. B</w:t>
      </w:r>
      <w:r w:rsidR="00A03C3F" w:rsidRPr="004B334D">
        <w:rPr>
          <w:rFonts w:ascii="Arial" w:hAnsi="Arial"/>
          <w:color w:val="000000" w:themeColor="text1"/>
          <w:sz w:val="22"/>
          <w:szCs w:val="22"/>
        </w:rPr>
        <w:t xml:space="preserve">ei </w:t>
      </w:r>
      <w:r w:rsidR="00D7727A" w:rsidRPr="004B334D">
        <w:rPr>
          <w:rFonts w:ascii="Arial" w:hAnsi="Arial"/>
          <w:color w:val="000000" w:themeColor="text1"/>
          <w:sz w:val="22"/>
          <w:szCs w:val="22"/>
        </w:rPr>
        <w:t xml:space="preserve">letzteren wurde </w:t>
      </w:r>
      <w:r w:rsidR="00A03C3F" w:rsidRPr="004B334D">
        <w:rPr>
          <w:rFonts w:ascii="Arial" w:hAnsi="Arial"/>
          <w:color w:val="000000" w:themeColor="text1"/>
          <w:sz w:val="22"/>
          <w:szCs w:val="22"/>
        </w:rPr>
        <w:t xml:space="preserve">mindestens </w:t>
      </w:r>
      <w:r w:rsidR="00D7727A" w:rsidRPr="004B334D">
        <w:rPr>
          <w:rFonts w:ascii="Arial" w:hAnsi="Arial"/>
          <w:color w:val="000000" w:themeColor="text1"/>
          <w:sz w:val="22"/>
          <w:szCs w:val="22"/>
        </w:rPr>
        <w:t xml:space="preserve">schon </w:t>
      </w:r>
      <w:r w:rsidR="00A03C3F" w:rsidRPr="004B334D">
        <w:rPr>
          <w:rFonts w:ascii="Arial" w:hAnsi="Arial"/>
          <w:color w:val="000000" w:themeColor="text1"/>
          <w:sz w:val="22"/>
          <w:szCs w:val="22"/>
        </w:rPr>
        <w:lastRenderedPageBreak/>
        <w:t>einmal eine ordentliche Prüfung durch einen staatlich beaufsichtigten Revisor durchgeführt. Bei bestehenden Anlagestiftung</w:t>
      </w:r>
      <w:r w:rsidR="00293081" w:rsidRPr="004B334D">
        <w:rPr>
          <w:rFonts w:ascii="Arial" w:hAnsi="Arial"/>
          <w:color w:val="000000" w:themeColor="text1"/>
          <w:sz w:val="22"/>
          <w:szCs w:val="22"/>
        </w:rPr>
        <w:t>en</w:t>
      </w:r>
      <w:r w:rsidR="00A03C3F" w:rsidRPr="004B334D">
        <w:rPr>
          <w:rFonts w:ascii="Arial" w:hAnsi="Arial"/>
          <w:color w:val="000000" w:themeColor="text1"/>
          <w:sz w:val="22"/>
          <w:szCs w:val="22"/>
        </w:rPr>
        <w:t xml:space="preserve"> </w:t>
      </w:r>
      <w:r w:rsidR="001444E5" w:rsidRPr="004B334D">
        <w:rPr>
          <w:rFonts w:ascii="Arial" w:hAnsi="Arial"/>
          <w:color w:val="000000" w:themeColor="text1"/>
          <w:sz w:val="22"/>
          <w:szCs w:val="22"/>
        </w:rPr>
        <w:t xml:space="preserve">existieren </w:t>
      </w:r>
      <w:r w:rsidR="00FB6B36" w:rsidRPr="004B334D">
        <w:rPr>
          <w:rFonts w:ascii="Arial" w:hAnsi="Arial"/>
          <w:color w:val="000000" w:themeColor="text1"/>
          <w:sz w:val="22"/>
          <w:szCs w:val="22"/>
        </w:rPr>
        <w:t xml:space="preserve">folglich </w:t>
      </w:r>
      <w:r w:rsidR="001444E5" w:rsidRPr="004B334D">
        <w:rPr>
          <w:rFonts w:ascii="Arial" w:hAnsi="Arial"/>
          <w:color w:val="000000" w:themeColor="text1"/>
          <w:sz w:val="22"/>
          <w:szCs w:val="22"/>
        </w:rPr>
        <w:t xml:space="preserve">Prüfungsberichte, die der Aufsicht zugestellt </w:t>
      </w:r>
      <w:r w:rsidR="00D7727A" w:rsidRPr="004B334D">
        <w:rPr>
          <w:rFonts w:ascii="Arial" w:hAnsi="Arial"/>
          <w:color w:val="000000" w:themeColor="text1"/>
          <w:sz w:val="22"/>
          <w:szCs w:val="22"/>
        </w:rPr>
        <w:t xml:space="preserve">und </w:t>
      </w:r>
      <w:r w:rsidR="00FB6B36" w:rsidRPr="004B334D">
        <w:rPr>
          <w:rFonts w:ascii="Arial" w:hAnsi="Arial"/>
          <w:color w:val="000000" w:themeColor="text1"/>
          <w:sz w:val="22"/>
          <w:szCs w:val="22"/>
        </w:rPr>
        <w:t xml:space="preserve">von ihr </w:t>
      </w:r>
      <w:r w:rsidR="00D7727A" w:rsidRPr="004B334D">
        <w:rPr>
          <w:rFonts w:ascii="Arial" w:hAnsi="Arial"/>
          <w:color w:val="000000" w:themeColor="text1"/>
          <w:sz w:val="22"/>
          <w:szCs w:val="22"/>
        </w:rPr>
        <w:t xml:space="preserve">auch überprüft </w:t>
      </w:r>
      <w:r w:rsidR="001444E5" w:rsidRPr="004B334D">
        <w:rPr>
          <w:rFonts w:ascii="Arial" w:hAnsi="Arial"/>
          <w:color w:val="000000" w:themeColor="text1"/>
          <w:sz w:val="22"/>
          <w:szCs w:val="22"/>
        </w:rPr>
        <w:t xml:space="preserve">werden. </w:t>
      </w:r>
      <w:r w:rsidR="00D7727A" w:rsidRPr="004B334D">
        <w:rPr>
          <w:rFonts w:ascii="Arial" w:hAnsi="Arial"/>
          <w:color w:val="000000" w:themeColor="text1"/>
          <w:sz w:val="22"/>
          <w:szCs w:val="22"/>
        </w:rPr>
        <w:t xml:space="preserve">Eine vertiefte Prüfung der Organisation, der Loyalität usw. ist </w:t>
      </w:r>
      <w:r w:rsidR="00293081" w:rsidRPr="004B334D">
        <w:rPr>
          <w:rFonts w:ascii="Arial" w:hAnsi="Arial"/>
          <w:color w:val="000000" w:themeColor="text1"/>
          <w:sz w:val="22"/>
          <w:szCs w:val="22"/>
        </w:rPr>
        <w:t xml:space="preserve">deshalb </w:t>
      </w:r>
      <w:r w:rsidRPr="004B334D">
        <w:rPr>
          <w:rFonts w:ascii="Arial" w:hAnsi="Arial"/>
          <w:color w:val="000000" w:themeColor="text1"/>
          <w:sz w:val="22"/>
          <w:szCs w:val="22"/>
        </w:rPr>
        <w:t>bei bestehenden Anlagestiftungen</w:t>
      </w:r>
      <w:r w:rsidR="00D7727A" w:rsidRPr="004B334D">
        <w:rPr>
          <w:rFonts w:ascii="Arial" w:hAnsi="Arial"/>
          <w:color w:val="000000" w:themeColor="text1"/>
          <w:sz w:val="22"/>
          <w:szCs w:val="22"/>
        </w:rPr>
        <w:t xml:space="preserve"> nur dann </w:t>
      </w:r>
      <w:r w:rsidR="00FB6B36" w:rsidRPr="004B334D">
        <w:rPr>
          <w:rFonts w:ascii="Arial" w:hAnsi="Arial"/>
          <w:color w:val="000000" w:themeColor="text1"/>
          <w:sz w:val="22"/>
          <w:szCs w:val="22"/>
        </w:rPr>
        <w:t>angezeigt</w:t>
      </w:r>
      <w:r w:rsidR="004434E1" w:rsidRPr="004B334D">
        <w:rPr>
          <w:rFonts w:ascii="Arial" w:hAnsi="Arial"/>
          <w:color w:val="000000" w:themeColor="text1"/>
          <w:sz w:val="22"/>
          <w:szCs w:val="22"/>
        </w:rPr>
        <w:t xml:space="preserve"> (und </w:t>
      </w:r>
      <w:r w:rsidR="00293081" w:rsidRPr="004B334D">
        <w:rPr>
          <w:rFonts w:ascii="Arial" w:hAnsi="Arial"/>
          <w:color w:val="000000" w:themeColor="text1"/>
          <w:sz w:val="22"/>
          <w:szCs w:val="22"/>
        </w:rPr>
        <w:t>regulatorisch abge</w:t>
      </w:r>
      <w:r w:rsidR="004434E1" w:rsidRPr="004B334D">
        <w:rPr>
          <w:rFonts w:ascii="Arial" w:hAnsi="Arial"/>
          <w:color w:val="000000" w:themeColor="text1"/>
          <w:sz w:val="22"/>
          <w:szCs w:val="22"/>
        </w:rPr>
        <w:t>stützt)</w:t>
      </w:r>
      <w:r w:rsidR="00D7727A" w:rsidRPr="004B334D">
        <w:rPr>
          <w:rFonts w:ascii="Arial" w:hAnsi="Arial"/>
          <w:color w:val="000000" w:themeColor="text1"/>
          <w:sz w:val="22"/>
          <w:szCs w:val="22"/>
        </w:rPr>
        <w:t>, wenn sich aufgrund des Prüfungsberichts</w:t>
      </w:r>
      <w:r w:rsidRPr="004B334D">
        <w:rPr>
          <w:rFonts w:ascii="Arial" w:hAnsi="Arial"/>
          <w:color w:val="000000" w:themeColor="text1"/>
          <w:sz w:val="22"/>
          <w:szCs w:val="22"/>
        </w:rPr>
        <w:t xml:space="preserve"> </w:t>
      </w:r>
      <w:r w:rsidR="00FB6B36" w:rsidRPr="004B334D">
        <w:rPr>
          <w:rFonts w:ascii="Arial" w:hAnsi="Arial"/>
          <w:color w:val="000000" w:themeColor="text1"/>
          <w:sz w:val="22"/>
          <w:szCs w:val="22"/>
        </w:rPr>
        <w:t xml:space="preserve">der Revisionsstelle </w:t>
      </w:r>
      <w:r w:rsidRPr="004B334D">
        <w:rPr>
          <w:rFonts w:ascii="Arial" w:hAnsi="Arial"/>
          <w:color w:val="000000" w:themeColor="text1"/>
          <w:sz w:val="22"/>
          <w:szCs w:val="22"/>
        </w:rPr>
        <w:t xml:space="preserve">oder </w:t>
      </w:r>
      <w:r w:rsidR="00FB6B36" w:rsidRPr="004B334D">
        <w:rPr>
          <w:rFonts w:ascii="Arial" w:hAnsi="Arial"/>
          <w:color w:val="000000" w:themeColor="text1"/>
          <w:sz w:val="22"/>
          <w:szCs w:val="22"/>
        </w:rPr>
        <w:t xml:space="preserve">anderen, </w:t>
      </w:r>
      <w:r w:rsidRPr="004B334D">
        <w:rPr>
          <w:rFonts w:ascii="Arial" w:hAnsi="Arial"/>
          <w:color w:val="000000" w:themeColor="text1"/>
          <w:sz w:val="22"/>
          <w:szCs w:val="22"/>
        </w:rPr>
        <w:t>spezi</w:t>
      </w:r>
      <w:r w:rsidR="00FB6B36" w:rsidRPr="004B334D">
        <w:rPr>
          <w:rFonts w:ascii="Arial" w:hAnsi="Arial"/>
          <w:color w:val="000000" w:themeColor="text1"/>
          <w:sz w:val="22"/>
          <w:szCs w:val="22"/>
        </w:rPr>
        <w:t>fischen</w:t>
      </w:r>
      <w:r w:rsidRPr="004B334D">
        <w:rPr>
          <w:rFonts w:ascii="Arial" w:hAnsi="Arial"/>
          <w:color w:val="000000" w:themeColor="text1"/>
          <w:sz w:val="22"/>
          <w:szCs w:val="22"/>
        </w:rPr>
        <w:t xml:space="preserve"> Vorkommnissen</w:t>
      </w:r>
      <w:r w:rsidR="00D7727A" w:rsidRPr="004B334D">
        <w:rPr>
          <w:rFonts w:ascii="Arial" w:hAnsi="Arial"/>
          <w:color w:val="000000" w:themeColor="text1"/>
          <w:sz w:val="22"/>
          <w:szCs w:val="22"/>
        </w:rPr>
        <w:t xml:space="preserve"> </w:t>
      </w:r>
      <w:r w:rsidR="00293081" w:rsidRPr="004B334D">
        <w:rPr>
          <w:rFonts w:ascii="Arial" w:hAnsi="Arial"/>
          <w:color w:val="000000" w:themeColor="text1"/>
          <w:sz w:val="22"/>
          <w:szCs w:val="22"/>
        </w:rPr>
        <w:t xml:space="preserve">konkrete </w:t>
      </w:r>
      <w:r w:rsidR="00D7727A" w:rsidRPr="004B334D">
        <w:rPr>
          <w:rFonts w:ascii="Arial" w:hAnsi="Arial"/>
          <w:color w:val="000000" w:themeColor="text1"/>
          <w:sz w:val="22"/>
          <w:szCs w:val="22"/>
        </w:rPr>
        <w:t xml:space="preserve">Anhaltspunkte ergeben. </w:t>
      </w:r>
    </w:p>
    <w:p w14:paraId="4F57A03A" w14:textId="77777777" w:rsidR="00CB634E" w:rsidRPr="004B334D" w:rsidRDefault="004434E1" w:rsidP="007F5DB2">
      <w:pPr>
        <w:pStyle w:val="StandardWeb"/>
        <w:rPr>
          <w:rFonts w:ascii="Arial" w:hAnsi="Arial"/>
          <w:color w:val="000000" w:themeColor="text1"/>
          <w:sz w:val="22"/>
          <w:szCs w:val="22"/>
        </w:rPr>
      </w:pPr>
      <w:r w:rsidRPr="004B334D">
        <w:rPr>
          <w:rFonts w:ascii="Arial" w:hAnsi="Arial"/>
          <w:color w:val="000000" w:themeColor="text1"/>
          <w:sz w:val="22"/>
          <w:szCs w:val="22"/>
        </w:rPr>
        <w:t xml:space="preserve">Sodann beschreibt </w:t>
      </w:r>
      <w:r w:rsidR="00582D9B" w:rsidRPr="004B334D">
        <w:rPr>
          <w:rFonts w:ascii="Arial" w:hAnsi="Arial"/>
          <w:color w:val="000000" w:themeColor="text1"/>
          <w:sz w:val="22"/>
          <w:szCs w:val="22"/>
        </w:rPr>
        <w:t xml:space="preserve">Ziffer 3 des Weisungsentwurfs </w:t>
      </w:r>
      <w:r w:rsidRPr="004B334D">
        <w:rPr>
          <w:rFonts w:ascii="Arial" w:hAnsi="Arial"/>
          <w:color w:val="000000" w:themeColor="text1"/>
          <w:sz w:val="22"/>
          <w:szCs w:val="22"/>
        </w:rPr>
        <w:t xml:space="preserve">zielgerichtet </w:t>
      </w:r>
      <w:r w:rsidR="00582D9B" w:rsidRPr="004B334D">
        <w:rPr>
          <w:rFonts w:ascii="Arial" w:hAnsi="Arial"/>
          <w:color w:val="000000" w:themeColor="text1"/>
          <w:sz w:val="22"/>
          <w:szCs w:val="22"/>
        </w:rPr>
        <w:t>das Verfahren bei der Gründung von Anlagestiftungen</w:t>
      </w:r>
      <w:r w:rsidRPr="004B334D">
        <w:rPr>
          <w:rFonts w:ascii="Arial" w:hAnsi="Arial"/>
          <w:color w:val="000000" w:themeColor="text1"/>
          <w:sz w:val="22"/>
          <w:szCs w:val="22"/>
        </w:rPr>
        <w:t xml:space="preserve"> und richte</w:t>
      </w:r>
      <w:r w:rsidR="00FA656D" w:rsidRPr="004B334D">
        <w:rPr>
          <w:rFonts w:ascii="Arial" w:hAnsi="Arial"/>
          <w:color w:val="000000" w:themeColor="text1"/>
          <w:sz w:val="22"/>
          <w:szCs w:val="22"/>
        </w:rPr>
        <w:t>t</w:t>
      </w:r>
      <w:r w:rsidRPr="004B334D">
        <w:rPr>
          <w:rFonts w:ascii="Arial" w:hAnsi="Arial"/>
          <w:color w:val="000000" w:themeColor="text1"/>
          <w:sz w:val="22"/>
          <w:szCs w:val="22"/>
        </w:rPr>
        <w:t xml:space="preserve"> sich nach den Gründungsbestimmungen der BVV 1. Solche </w:t>
      </w:r>
      <w:r w:rsidR="00771BDE" w:rsidRPr="004B334D">
        <w:rPr>
          <w:rFonts w:ascii="Arial" w:hAnsi="Arial"/>
          <w:color w:val="000000" w:themeColor="text1"/>
          <w:sz w:val="22"/>
          <w:szCs w:val="22"/>
        </w:rPr>
        <w:t xml:space="preserve">klärenden </w:t>
      </w:r>
      <w:r w:rsidR="00582D9B" w:rsidRPr="004B334D">
        <w:rPr>
          <w:rFonts w:ascii="Arial" w:hAnsi="Arial"/>
          <w:color w:val="000000" w:themeColor="text1"/>
          <w:sz w:val="22"/>
          <w:szCs w:val="22"/>
        </w:rPr>
        <w:t xml:space="preserve">Prozessbeschreibungen </w:t>
      </w:r>
      <w:r w:rsidR="004F61AB" w:rsidRPr="004B334D">
        <w:rPr>
          <w:rFonts w:ascii="Arial" w:hAnsi="Arial"/>
          <w:color w:val="000000" w:themeColor="text1"/>
          <w:sz w:val="22"/>
          <w:szCs w:val="22"/>
        </w:rPr>
        <w:t xml:space="preserve">sind </w:t>
      </w:r>
      <w:r w:rsidR="00582D9B" w:rsidRPr="004B334D">
        <w:rPr>
          <w:rFonts w:ascii="Arial" w:hAnsi="Arial"/>
          <w:color w:val="000000" w:themeColor="text1"/>
          <w:sz w:val="22"/>
          <w:szCs w:val="22"/>
        </w:rPr>
        <w:t>sehr sinnvoll</w:t>
      </w:r>
      <w:r w:rsidRPr="004B334D">
        <w:rPr>
          <w:rFonts w:ascii="Arial" w:hAnsi="Arial"/>
          <w:color w:val="000000" w:themeColor="text1"/>
          <w:sz w:val="22"/>
          <w:szCs w:val="22"/>
        </w:rPr>
        <w:t xml:space="preserve">. Sie </w:t>
      </w:r>
      <w:r w:rsidR="00582D9B" w:rsidRPr="004B334D">
        <w:rPr>
          <w:rFonts w:ascii="Arial" w:hAnsi="Arial"/>
          <w:color w:val="000000" w:themeColor="text1"/>
          <w:sz w:val="22"/>
          <w:szCs w:val="22"/>
        </w:rPr>
        <w:t xml:space="preserve">sollten </w:t>
      </w:r>
      <w:r w:rsidRPr="004B334D">
        <w:rPr>
          <w:rFonts w:ascii="Arial" w:hAnsi="Arial"/>
          <w:color w:val="000000" w:themeColor="text1"/>
          <w:sz w:val="22"/>
          <w:szCs w:val="22"/>
        </w:rPr>
        <w:t xml:space="preserve">aber </w:t>
      </w:r>
      <w:r w:rsidR="007F5DB2" w:rsidRPr="004B334D">
        <w:rPr>
          <w:rFonts w:ascii="Arial" w:hAnsi="Arial"/>
          <w:color w:val="000000" w:themeColor="text1"/>
          <w:sz w:val="22"/>
          <w:szCs w:val="22"/>
        </w:rPr>
        <w:t>unseres Erachtens</w:t>
      </w:r>
      <w:r w:rsidR="004F61AB" w:rsidRPr="004B334D">
        <w:rPr>
          <w:rFonts w:ascii="Arial" w:hAnsi="Arial"/>
          <w:color w:val="000000" w:themeColor="text1"/>
          <w:sz w:val="22"/>
          <w:szCs w:val="22"/>
        </w:rPr>
        <w:t xml:space="preserve"> </w:t>
      </w:r>
      <w:r w:rsidR="007F5DB2" w:rsidRPr="004B334D">
        <w:rPr>
          <w:rFonts w:ascii="Arial" w:hAnsi="Arial"/>
          <w:color w:val="000000" w:themeColor="text1"/>
          <w:sz w:val="22"/>
          <w:szCs w:val="22"/>
        </w:rPr>
        <w:t xml:space="preserve">in Form einer Mitteilung </w:t>
      </w:r>
      <w:r w:rsidR="004F61AB" w:rsidRPr="004B334D">
        <w:rPr>
          <w:rFonts w:ascii="Arial" w:hAnsi="Arial"/>
          <w:color w:val="000000" w:themeColor="text1"/>
          <w:sz w:val="22"/>
          <w:szCs w:val="22"/>
        </w:rPr>
        <w:t xml:space="preserve">und Checklisten publiziert werden. </w:t>
      </w:r>
      <w:r w:rsidR="00E933FB" w:rsidRPr="004B334D">
        <w:rPr>
          <w:rFonts w:ascii="Arial" w:hAnsi="Arial"/>
          <w:color w:val="000000" w:themeColor="text1"/>
          <w:sz w:val="22"/>
          <w:szCs w:val="22"/>
        </w:rPr>
        <w:t>Mitteilungen informieren in der Regel darüber,</w:t>
      </w:r>
      <w:r w:rsidR="007F5DB2" w:rsidRPr="004B334D">
        <w:rPr>
          <w:rFonts w:ascii="Arial" w:hAnsi="Arial"/>
          <w:color w:val="000000" w:themeColor="text1"/>
          <w:sz w:val="22"/>
          <w:szCs w:val="22"/>
        </w:rPr>
        <w:t xml:space="preserve"> wie Ermessen</w:t>
      </w:r>
      <w:r w:rsidR="004F61AB" w:rsidRPr="004B334D">
        <w:rPr>
          <w:rFonts w:ascii="Arial" w:hAnsi="Arial"/>
          <w:color w:val="000000" w:themeColor="text1"/>
          <w:sz w:val="22"/>
          <w:szCs w:val="22"/>
        </w:rPr>
        <w:t xml:space="preserve"> angewandt wird. </w:t>
      </w:r>
      <w:r w:rsidR="005253B7" w:rsidRPr="004B334D">
        <w:rPr>
          <w:rFonts w:ascii="Arial" w:hAnsi="Arial"/>
          <w:color w:val="000000" w:themeColor="text1"/>
          <w:sz w:val="22"/>
          <w:szCs w:val="22"/>
        </w:rPr>
        <w:t>Die</w:t>
      </w:r>
      <w:r w:rsidR="004F61AB" w:rsidRPr="004B334D">
        <w:rPr>
          <w:rFonts w:ascii="Arial" w:hAnsi="Arial"/>
          <w:color w:val="000000" w:themeColor="text1"/>
          <w:sz w:val="22"/>
          <w:szCs w:val="22"/>
        </w:rPr>
        <w:t xml:space="preserve"> Verfahrensbeschreibung nach Ziffer 3 </w:t>
      </w:r>
      <w:r w:rsidR="0084229D" w:rsidRPr="004B334D">
        <w:rPr>
          <w:rFonts w:ascii="Arial" w:hAnsi="Arial"/>
          <w:color w:val="000000" w:themeColor="text1"/>
          <w:sz w:val="22"/>
          <w:szCs w:val="22"/>
        </w:rPr>
        <w:t xml:space="preserve">des Weisungsentwurfs </w:t>
      </w:r>
      <w:r w:rsidR="004F61AB" w:rsidRPr="004B334D">
        <w:rPr>
          <w:rFonts w:ascii="Arial" w:hAnsi="Arial"/>
          <w:color w:val="000000" w:themeColor="text1"/>
          <w:sz w:val="22"/>
          <w:szCs w:val="22"/>
        </w:rPr>
        <w:t xml:space="preserve">ist </w:t>
      </w:r>
      <w:r w:rsidR="0084229D" w:rsidRPr="004B334D">
        <w:rPr>
          <w:rFonts w:ascii="Arial" w:hAnsi="Arial"/>
          <w:color w:val="000000" w:themeColor="text1"/>
          <w:sz w:val="22"/>
          <w:szCs w:val="22"/>
        </w:rPr>
        <w:t>eher</w:t>
      </w:r>
      <w:r w:rsidR="004F61AB" w:rsidRPr="004B334D">
        <w:rPr>
          <w:rFonts w:ascii="Arial" w:hAnsi="Arial"/>
          <w:color w:val="000000" w:themeColor="text1"/>
          <w:sz w:val="22"/>
          <w:szCs w:val="22"/>
        </w:rPr>
        <w:t xml:space="preserve"> als eine erläuternde Anwendung </w:t>
      </w:r>
      <w:r w:rsidR="00305ED1" w:rsidRPr="004B334D">
        <w:rPr>
          <w:rFonts w:ascii="Arial" w:hAnsi="Arial"/>
          <w:color w:val="000000" w:themeColor="text1"/>
          <w:sz w:val="22"/>
          <w:szCs w:val="22"/>
        </w:rPr>
        <w:t>zu den</w:t>
      </w:r>
      <w:r w:rsidR="004F61AB" w:rsidRPr="004B334D">
        <w:rPr>
          <w:rFonts w:ascii="Arial" w:hAnsi="Arial"/>
          <w:color w:val="000000" w:themeColor="text1"/>
          <w:sz w:val="22"/>
          <w:szCs w:val="22"/>
        </w:rPr>
        <w:t xml:space="preserve"> Gründungsbestimmungen </w:t>
      </w:r>
      <w:r w:rsidR="0084229D" w:rsidRPr="004B334D">
        <w:rPr>
          <w:rFonts w:ascii="Arial" w:hAnsi="Arial"/>
          <w:color w:val="000000" w:themeColor="text1"/>
          <w:sz w:val="22"/>
          <w:szCs w:val="22"/>
        </w:rPr>
        <w:t xml:space="preserve">zu bezeichnen </w:t>
      </w:r>
      <w:r w:rsidR="004B334D">
        <w:rPr>
          <w:rFonts w:ascii="Arial" w:hAnsi="Arial"/>
          <w:color w:val="000000" w:themeColor="text1"/>
          <w:sz w:val="22"/>
          <w:szCs w:val="22"/>
        </w:rPr>
        <w:t xml:space="preserve">denn </w:t>
      </w:r>
      <w:r w:rsidR="0084229D" w:rsidRPr="004B334D">
        <w:rPr>
          <w:rFonts w:ascii="Arial" w:hAnsi="Arial"/>
          <w:color w:val="000000" w:themeColor="text1"/>
          <w:sz w:val="22"/>
          <w:szCs w:val="22"/>
        </w:rPr>
        <w:t>als Weisung</w:t>
      </w:r>
      <w:r w:rsidR="00272411" w:rsidRPr="004B334D">
        <w:rPr>
          <w:rFonts w:ascii="Arial" w:hAnsi="Arial"/>
          <w:color w:val="000000" w:themeColor="text1"/>
          <w:sz w:val="22"/>
          <w:szCs w:val="22"/>
        </w:rPr>
        <w:t>sbestimmung</w:t>
      </w:r>
      <w:r w:rsidR="0084229D" w:rsidRPr="004B334D">
        <w:rPr>
          <w:rFonts w:ascii="Arial" w:hAnsi="Arial"/>
          <w:color w:val="000000" w:themeColor="text1"/>
          <w:sz w:val="22"/>
          <w:szCs w:val="22"/>
        </w:rPr>
        <w:t xml:space="preserve"> </w:t>
      </w:r>
      <w:r w:rsidR="005253B7" w:rsidRPr="004B334D">
        <w:rPr>
          <w:rFonts w:ascii="Arial" w:hAnsi="Arial"/>
          <w:color w:val="000000" w:themeColor="text1"/>
          <w:sz w:val="22"/>
          <w:szCs w:val="22"/>
        </w:rPr>
        <w:t>im herkömml</w:t>
      </w:r>
      <w:r w:rsidR="00272411" w:rsidRPr="004B334D">
        <w:rPr>
          <w:rFonts w:ascii="Arial" w:hAnsi="Arial"/>
          <w:color w:val="000000" w:themeColor="text1"/>
          <w:sz w:val="22"/>
          <w:szCs w:val="22"/>
        </w:rPr>
        <w:t>ichen Sin</w:t>
      </w:r>
      <w:r w:rsidR="00971F7B" w:rsidRPr="004B334D">
        <w:rPr>
          <w:rFonts w:ascii="Arial" w:hAnsi="Arial"/>
          <w:color w:val="000000" w:themeColor="text1"/>
          <w:sz w:val="22"/>
          <w:szCs w:val="22"/>
        </w:rPr>
        <w:t>n</w:t>
      </w:r>
      <w:r w:rsidR="00272411" w:rsidRPr="004B334D">
        <w:rPr>
          <w:rFonts w:ascii="Arial" w:hAnsi="Arial"/>
          <w:color w:val="000000" w:themeColor="text1"/>
          <w:sz w:val="22"/>
          <w:szCs w:val="22"/>
        </w:rPr>
        <w:t>.</w:t>
      </w:r>
      <w:r w:rsidR="0084229D" w:rsidRPr="004B334D">
        <w:rPr>
          <w:rFonts w:ascii="Arial" w:hAnsi="Arial"/>
          <w:color w:val="000000" w:themeColor="text1"/>
          <w:sz w:val="22"/>
          <w:szCs w:val="22"/>
        </w:rPr>
        <w:t xml:space="preserve"> </w:t>
      </w:r>
    </w:p>
    <w:p w14:paraId="6FAAB745" w14:textId="77777777" w:rsidR="00CB634E" w:rsidRPr="00DE4A2B" w:rsidRDefault="004F61AB" w:rsidP="007F5DB2">
      <w:pPr>
        <w:pStyle w:val="StandardWeb"/>
        <w:rPr>
          <w:rFonts w:ascii="Arial" w:hAnsi="Arial"/>
          <w:b/>
          <w:color w:val="000000" w:themeColor="text1"/>
          <w:sz w:val="22"/>
          <w:szCs w:val="22"/>
        </w:rPr>
      </w:pPr>
      <w:r w:rsidRPr="00DE4A2B">
        <w:rPr>
          <w:rFonts w:ascii="Arial" w:hAnsi="Arial"/>
          <w:b/>
          <w:color w:val="000000" w:themeColor="text1"/>
          <w:sz w:val="22"/>
          <w:szCs w:val="22"/>
        </w:rPr>
        <w:t xml:space="preserve">Wir empfehlen deshalb, die Vorgaben und Erläuterungen für das Gründungsverfahren </w:t>
      </w:r>
      <w:r w:rsidR="00323372" w:rsidRPr="00DE4A2B">
        <w:rPr>
          <w:rFonts w:ascii="Arial" w:hAnsi="Arial"/>
          <w:b/>
          <w:color w:val="000000" w:themeColor="text1"/>
          <w:sz w:val="22"/>
          <w:szCs w:val="22"/>
        </w:rPr>
        <w:t xml:space="preserve">(Ziffer 3 des Weisungsentwurfs) </w:t>
      </w:r>
      <w:r w:rsidRPr="00DE4A2B">
        <w:rPr>
          <w:rFonts w:ascii="Arial" w:hAnsi="Arial"/>
          <w:b/>
          <w:color w:val="000000" w:themeColor="text1"/>
          <w:sz w:val="22"/>
          <w:szCs w:val="22"/>
        </w:rPr>
        <w:t xml:space="preserve">mittels </w:t>
      </w:r>
      <w:r w:rsidR="00272411" w:rsidRPr="00DE4A2B">
        <w:rPr>
          <w:rFonts w:ascii="Arial" w:hAnsi="Arial"/>
          <w:b/>
          <w:color w:val="000000" w:themeColor="text1"/>
          <w:sz w:val="22"/>
          <w:szCs w:val="22"/>
        </w:rPr>
        <w:t xml:space="preserve">aufsichtsrechtlicher </w:t>
      </w:r>
      <w:r w:rsidRPr="00DE4A2B">
        <w:rPr>
          <w:rFonts w:ascii="Arial" w:hAnsi="Arial"/>
          <w:b/>
          <w:color w:val="000000" w:themeColor="text1"/>
          <w:sz w:val="22"/>
          <w:szCs w:val="22"/>
        </w:rPr>
        <w:t>Mitteilung oder ähnlichem zu regeln</w:t>
      </w:r>
      <w:r w:rsidR="00CB634E" w:rsidRPr="00DE4A2B">
        <w:rPr>
          <w:rFonts w:ascii="Arial" w:hAnsi="Arial"/>
          <w:b/>
          <w:color w:val="000000" w:themeColor="text1"/>
          <w:sz w:val="22"/>
          <w:szCs w:val="22"/>
        </w:rPr>
        <w:t xml:space="preserve"> mit dem klaren</w:t>
      </w:r>
      <w:r w:rsidR="00305ED1" w:rsidRPr="00DE4A2B">
        <w:rPr>
          <w:rFonts w:ascii="Arial" w:hAnsi="Arial"/>
          <w:b/>
          <w:color w:val="000000" w:themeColor="text1"/>
          <w:sz w:val="22"/>
          <w:szCs w:val="22"/>
        </w:rPr>
        <w:t xml:space="preserve"> und eingeschränkten</w:t>
      </w:r>
      <w:r w:rsidR="00CB634E" w:rsidRPr="00DE4A2B">
        <w:rPr>
          <w:rFonts w:ascii="Arial" w:hAnsi="Arial"/>
          <w:b/>
          <w:color w:val="000000" w:themeColor="text1"/>
          <w:sz w:val="22"/>
          <w:szCs w:val="22"/>
        </w:rPr>
        <w:t xml:space="preserve"> Adressatenkreis der neu zu gründenden Anlagestiftungen. </w:t>
      </w:r>
    </w:p>
    <w:p w14:paraId="0345C8FB" w14:textId="77777777" w:rsidR="0084229D" w:rsidRPr="00DE4A2B" w:rsidRDefault="00C03E1B" w:rsidP="007F5DB2">
      <w:pPr>
        <w:pStyle w:val="StandardWeb"/>
        <w:rPr>
          <w:rFonts w:ascii="Arial" w:hAnsi="Arial"/>
          <w:color w:val="000000" w:themeColor="text1"/>
          <w:sz w:val="22"/>
          <w:szCs w:val="22"/>
        </w:rPr>
      </w:pPr>
      <w:r w:rsidRPr="00DE4A2B">
        <w:rPr>
          <w:rFonts w:ascii="Arial" w:hAnsi="Arial"/>
          <w:color w:val="000000" w:themeColor="text1"/>
          <w:sz w:val="22"/>
          <w:szCs w:val="22"/>
        </w:rPr>
        <w:t xml:space="preserve">Ergänzt </w:t>
      </w:r>
      <w:r w:rsidR="0084229D" w:rsidRPr="00DE4A2B">
        <w:rPr>
          <w:rFonts w:ascii="Arial" w:hAnsi="Arial"/>
          <w:color w:val="000000" w:themeColor="text1"/>
          <w:sz w:val="22"/>
          <w:szCs w:val="22"/>
        </w:rPr>
        <w:t>werden könn</w:t>
      </w:r>
      <w:r w:rsidR="003916D8" w:rsidRPr="00DE4A2B">
        <w:rPr>
          <w:rFonts w:ascii="Arial" w:hAnsi="Arial"/>
          <w:color w:val="000000" w:themeColor="text1"/>
          <w:sz w:val="22"/>
          <w:szCs w:val="22"/>
        </w:rPr>
        <w:t>t</w:t>
      </w:r>
      <w:r w:rsidR="0084229D" w:rsidRPr="00DE4A2B">
        <w:rPr>
          <w:rFonts w:ascii="Arial" w:hAnsi="Arial"/>
          <w:color w:val="000000" w:themeColor="text1"/>
          <w:sz w:val="22"/>
          <w:szCs w:val="22"/>
        </w:rPr>
        <w:t>e</w:t>
      </w:r>
      <w:r w:rsidR="003916D8" w:rsidRPr="00DE4A2B">
        <w:rPr>
          <w:rFonts w:ascii="Arial" w:hAnsi="Arial"/>
          <w:color w:val="000000" w:themeColor="text1"/>
          <w:sz w:val="22"/>
          <w:szCs w:val="22"/>
        </w:rPr>
        <w:t xml:space="preserve"> eine</w:t>
      </w:r>
      <w:r w:rsidR="0084229D" w:rsidRPr="00DE4A2B">
        <w:rPr>
          <w:rFonts w:ascii="Arial" w:hAnsi="Arial"/>
          <w:color w:val="000000" w:themeColor="text1"/>
          <w:sz w:val="22"/>
          <w:szCs w:val="22"/>
        </w:rPr>
        <w:t xml:space="preserve"> solche Mitteilung mit Erklärungen, </w:t>
      </w:r>
      <w:r w:rsidR="003916D8" w:rsidRPr="00DE4A2B">
        <w:rPr>
          <w:rFonts w:ascii="Arial" w:hAnsi="Arial"/>
          <w:color w:val="000000" w:themeColor="text1"/>
          <w:sz w:val="22"/>
          <w:szCs w:val="22"/>
        </w:rPr>
        <w:t>Hinweisen</w:t>
      </w:r>
      <w:r w:rsidR="0084229D" w:rsidRPr="00DE4A2B">
        <w:rPr>
          <w:rFonts w:ascii="Arial" w:hAnsi="Arial"/>
          <w:color w:val="000000" w:themeColor="text1"/>
          <w:sz w:val="22"/>
          <w:szCs w:val="22"/>
        </w:rPr>
        <w:t xml:space="preserve">, </w:t>
      </w:r>
      <w:r w:rsidR="003916D8" w:rsidRPr="00DE4A2B">
        <w:rPr>
          <w:rFonts w:ascii="Arial" w:hAnsi="Arial"/>
          <w:color w:val="000000" w:themeColor="text1"/>
          <w:sz w:val="22"/>
          <w:szCs w:val="22"/>
        </w:rPr>
        <w:t xml:space="preserve">Kommentaren, </w:t>
      </w:r>
      <w:r w:rsidR="0084229D" w:rsidRPr="00DE4A2B">
        <w:rPr>
          <w:rFonts w:ascii="Arial" w:hAnsi="Arial"/>
          <w:color w:val="000000" w:themeColor="text1"/>
          <w:sz w:val="22"/>
          <w:szCs w:val="22"/>
        </w:rPr>
        <w:t>beispielhaften Aufzählungen und gewissen (im Rahmen der Gesetzes- und Verordnungsbestimmunen) weiterführenden Vorgaben</w:t>
      </w:r>
      <w:r w:rsidR="003916D8" w:rsidRPr="00DE4A2B">
        <w:rPr>
          <w:rFonts w:ascii="Arial" w:hAnsi="Arial"/>
          <w:color w:val="000000" w:themeColor="text1"/>
          <w:sz w:val="22"/>
          <w:szCs w:val="22"/>
        </w:rPr>
        <w:t xml:space="preserve"> zu Qualität und Umfang der Berichterstattung</w:t>
      </w:r>
      <w:r w:rsidR="0084229D" w:rsidRPr="00DE4A2B">
        <w:rPr>
          <w:rFonts w:ascii="Arial" w:hAnsi="Arial"/>
          <w:color w:val="000000" w:themeColor="text1"/>
          <w:sz w:val="22"/>
          <w:szCs w:val="22"/>
        </w:rPr>
        <w:t xml:space="preserve">. Konkret </w:t>
      </w:r>
      <w:r w:rsidR="00CB634E" w:rsidRPr="00DE4A2B">
        <w:rPr>
          <w:rFonts w:ascii="Arial" w:hAnsi="Arial"/>
          <w:color w:val="000000" w:themeColor="text1"/>
          <w:sz w:val="22"/>
          <w:szCs w:val="22"/>
        </w:rPr>
        <w:t>könn</w:t>
      </w:r>
      <w:r w:rsidR="0084229D" w:rsidRPr="00DE4A2B">
        <w:rPr>
          <w:rFonts w:ascii="Arial" w:hAnsi="Arial"/>
          <w:color w:val="000000" w:themeColor="text1"/>
          <w:sz w:val="22"/>
          <w:szCs w:val="22"/>
        </w:rPr>
        <w:t>t</w:t>
      </w:r>
      <w:r w:rsidR="00CB634E" w:rsidRPr="00DE4A2B">
        <w:rPr>
          <w:rFonts w:ascii="Arial" w:hAnsi="Arial"/>
          <w:color w:val="000000" w:themeColor="text1"/>
          <w:sz w:val="22"/>
          <w:szCs w:val="22"/>
        </w:rPr>
        <w:t xml:space="preserve">en </w:t>
      </w:r>
      <w:r w:rsidR="004F61AB" w:rsidRPr="00DE4A2B">
        <w:rPr>
          <w:rFonts w:ascii="Arial" w:hAnsi="Arial"/>
          <w:color w:val="000000" w:themeColor="text1"/>
          <w:sz w:val="22"/>
          <w:szCs w:val="22"/>
        </w:rPr>
        <w:t>einzelne Bestimmungen</w:t>
      </w:r>
      <w:r w:rsidR="00323372" w:rsidRPr="00DE4A2B">
        <w:rPr>
          <w:rFonts w:ascii="Arial" w:hAnsi="Arial"/>
          <w:color w:val="000000" w:themeColor="text1"/>
          <w:sz w:val="22"/>
          <w:szCs w:val="22"/>
        </w:rPr>
        <w:t xml:space="preserve"> der </w:t>
      </w:r>
      <w:r w:rsidR="00C43A0F" w:rsidRPr="00DE4A2B">
        <w:rPr>
          <w:rFonts w:ascii="Arial" w:hAnsi="Arial"/>
          <w:color w:val="000000" w:themeColor="text1"/>
          <w:sz w:val="22"/>
          <w:szCs w:val="22"/>
        </w:rPr>
        <w:t xml:space="preserve">Ziffer 2 </w:t>
      </w:r>
      <w:r w:rsidR="007B5079" w:rsidRPr="00DE4A2B">
        <w:rPr>
          <w:rFonts w:ascii="Arial" w:hAnsi="Arial"/>
          <w:color w:val="000000" w:themeColor="text1"/>
          <w:sz w:val="22"/>
          <w:szCs w:val="22"/>
        </w:rPr>
        <w:t>des Weisungsentwurfes</w:t>
      </w:r>
      <w:r w:rsidR="004F61AB" w:rsidRPr="00DE4A2B">
        <w:rPr>
          <w:rFonts w:ascii="Arial" w:hAnsi="Arial"/>
          <w:color w:val="000000" w:themeColor="text1"/>
          <w:sz w:val="22"/>
          <w:szCs w:val="22"/>
        </w:rPr>
        <w:t xml:space="preserve"> </w:t>
      </w:r>
      <w:r w:rsidR="00C43A0F" w:rsidRPr="00DE4A2B">
        <w:rPr>
          <w:rFonts w:ascii="Arial" w:hAnsi="Arial"/>
          <w:color w:val="000000" w:themeColor="text1"/>
          <w:sz w:val="22"/>
          <w:szCs w:val="22"/>
        </w:rPr>
        <w:t>in die Mitteilung über</w:t>
      </w:r>
      <w:r w:rsidR="0084229D" w:rsidRPr="00DE4A2B">
        <w:rPr>
          <w:rFonts w:ascii="Arial" w:hAnsi="Arial"/>
          <w:color w:val="000000" w:themeColor="text1"/>
          <w:sz w:val="22"/>
          <w:szCs w:val="22"/>
        </w:rPr>
        <w:t>nommen werden</w:t>
      </w:r>
      <w:r w:rsidR="00C43A0F" w:rsidRPr="00DE4A2B">
        <w:rPr>
          <w:rFonts w:ascii="Arial" w:hAnsi="Arial"/>
          <w:color w:val="000000" w:themeColor="text1"/>
          <w:sz w:val="22"/>
          <w:szCs w:val="22"/>
        </w:rPr>
        <w:t xml:space="preserve">. </w:t>
      </w:r>
    </w:p>
    <w:p w14:paraId="273C02DA" w14:textId="77777777" w:rsidR="00ED4BE9" w:rsidRPr="00DE4A2B" w:rsidRDefault="00971F7B" w:rsidP="007F5DB2">
      <w:pPr>
        <w:pStyle w:val="StandardWeb"/>
        <w:rPr>
          <w:rFonts w:ascii="Arial" w:hAnsi="Arial"/>
          <w:color w:val="000000" w:themeColor="text1"/>
          <w:sz w:val="22"/>
          <w:szCs w:val="22"/>
        </w:rPr>
      </w:pPr>
      <w:r w:rsidRPr="00DE4A2B">
        <w:rPr>
          <w:rFonts w:ascii="Arial" w:hAnsi="Arial"/>
          <w:color w:val="000000" w:themeColor="text1"/>
          <w:sz w:val="22"/>
          <w:szCs w:val="22"/>
        </w:rPr>
        <w:t>Für operative</w:t>
      </w:r>
      <w:r w:rsidR="000E15A4" w:rsidRPr="00DE4A2B">
        <w:rPr>
          <w:rFonts w:ascii="Arial" w:hAnsi="Arial"/>
          <w:color w:val="000000" w:themeColor="text1"/>
          <w:sz w:val="22"/>
          <w:szCs w:val="22"/>
        </w:rPr>
        <w:t xml:space="preserve"> Anlagestiftungen </w:t>
      </w:r>
      <w:r w:rsidR="0084229D" w:rsidRPr="00DE4A2B">
        <w:rPr>
          <w:rFonts w:ascii="Arial" w:hAnsi="Arial"/>
          <w:color w:val="000000" w:themeColor="text1"/>
          <w:sz w:val="22"/>
          <w:szCs w:val="22"/>
        </w:rPr>
        <w:t xml:space="preserve">bestehen </w:t>
      </w:r>
      <w:r w:rsidR="000E15A4" w:rsidRPr="00DE4A2B">
        <w:rPr>
          <w:rFonts w:ascii="Arial" w:hAnsi="Arial"/>
          <w:color w:val="000000" w:themeColor="text1"/>
          <w:sz w:val="22"/>
          <w:szCs w:val="22"/>
        </w:rPr>
        <w:t xml:space="preserve">bereits </w:t>
      </w:r>
      <w:r w:rsidR="00C43A0F" w:rsidRPr="00DE4A2B">
        <w:rPr>
          <w:rFonts w:ascii="Arial" w:hAnsi="Arial"/>
          <w:color w:val="000000" w:themeColor="text1"/>
          <w:sz w:val="22"/>
          <w:szCs w:val="22"/>
        </w:rPr>
        <w:t>Governance</w:t>
      </w:r>
      <w:r w:rsidR="00CE3034" w:rsidRPr="00DE4A2B">
        <w:rPr>
          <w:rFonts w:ascii="Arial" w:hAnsi="Arial"/>
          <w:color w:val="000000" w:themeColor="text1"/>
          <w:sz w:val="22"/>
          <w:szCs w:val="22"/>
        </w:rPr>
        <w:t>-V</w:t>
      </w:r>
      <w:r w:rsidR="00C43A0F" w:rsidRPr="00DE4A2B">
        <w:rPr>
          <w:rFonts w:ascii="Arial" w:hAnsi="Arial"/>
          <w:color w:val="000000" w:themeColor="text1"/>
          <w:sz w:val="22"/>
          <w:szCs w:val="22"/>
        </w:rPr>
        <w:t>or</w:t>
      </w:r>
      <w:r w:rsidR="0087474C" w:rsidRPr="00DE4A2B">
        <w:rPr>
          <w:rFonts w:ascii="Arial" w:hAnsi="Arial"/>
          <w:color w:val="000000" w:themeColor="text1"/>
          <w:sz w:val="22"/>
          <w:szCs w:val="22"/>
        </w:rPr>
        <w:t>schriften</w:t>
      </w:r>
      <w:r w:rsidR="00C43A0F" w:rsidRPr="00DE4A2B">
        <w:rPr>
          <w:rFonts w:ascii="Arial" w:hAnsi="Arial"/>
          <w:color w:val="000000" w:themeColor="text1"/>
          <w:sz w:val="22"/>
          <w:szCs w:val="22"/>
        </w:rPr>
        <w:t xml:space="preserve"> i</w:t>
      </w:r>
      <w:r w:rsidR="000E15A4" w:rsidRPr="00DE4A2B">
        <w:rPr>
          <w:rFonts w:ascii="Arial" w:hAnsi="Arial"/>
          <w:color w:val="000000" w:themeColor="text1"/>
          <w:sz w:val="22"/>
          <w:szCs w:val="22"/>
        </w:rPr>
        <w:t xml:space="preserve">m BVG </w:t>
      </w:r>
      <w:r w:rsidR="00C43A0F" w:rsidRPr="00DE4A2B">
        <w:rPr>
          <w:rFonts w:ascii="Arial" w:hAnsi="Arial"/>
          <w:color w:val="000000" w:themeColor="text1"/>
          <w:sz w:val="22"/>
          <w:szCs w:val="22"/>
        </w:rPr>
        <w:t xml:space="preserve">und </w:t>
      </w:r>
      <w:r w:rsidR="000E15A4" w:rsidRPr="00DE4A2B">
        <w:rPr>
          <w:rFonts w:ascii="Arial" w:hAnsi="Arial"/>
          <w:color w:val="000000" w:themeColor="text1"/>
          <w:sz w:val="22"/>
          <w:szCs w:val="22"/>
        </w:rPr>
        <w:t>in der ASV</w:t>
      </w:r>
      <w:r w:rsidR="00C43A0F" w:rsidRPr="00DE4A2B">
        <w:rPr>
          <w:rFonts w:ascii="Arial" w:hAnsi="Arial"/>
          <w:color w:val="000000" w:themeColor="text1"/>
          <w:sz w:val="22"/>
          <w:szCs w:val="22"/>
        </w:rPr>
        <w:t xml:space="preserve">. </w:t>
      </w:r>
      <w:r w:rsidR="000E15A4" w:rsidRPr="00DE4A2B">
        <w:rPr>
          <w:rFonts w:ascii="Arial" w:hAnsi="Arial"/>
          <w:color w:val="000000" w:themeColor="text1"/>
          <w:sz w:val="22"/>
          <w:szCs w:val="22"/>
        </w:rPr>
        <w:t>Es stellt sich deshalb die Frage, aus welcher Bestimmung d</w:t>
      </w:r>
      <w:r w:rsidR="000E0C0C" w:rsidRPr="00DE4A2B">
        <w:rPr>
          <w:rFonts w:ascii="Arial" w:hAnsi="Arial"/>
          <w:color w:val="000000" w:themeColor="text1"/>
          <w:sz w:val="22"/>
          <w:szCs w:val="22"/>
        </w:rPr>
        <w:t>ie OAK BV</w:t>
      </w:r>
      <w:r w:rsidR="00751FC9" w:rsidRPr="00DE4A2B">
        <w:rPr>
          <w:rFonts w:ascii="Arial" w:hAnsi="Arial"/>
          <w:color w:val="000000" w:themeColor="text1"/>
          <w:sz w:val="22"/>
          <w:szCs w:val="22"/>
        </w:rPr>
        <w:t xml:space="preserve"> </w:t>
      </w:r>
      <w:r w:rsidR="000E0C0C" w:rsidRPr="00DE4A2B">
        <w:rPr>
          <w:rFonts w:ascii="Arial" w:hAnsi="Arial"/>
          <w:color w:val="000000" w:themeColor="text1"/>
          <w:sz w:val="22"/>
          <w:szCs w:val="22"/>
        </w:rPr>
        <w:t xml:space="preserve">eine </w:t>
      </w:r>
      <w:r w:rsidR="0087474C" w:rsidRPr="00DE4A2B">
        <w:rPr>
          <w:rFonts w:ascii="Arial" w:hAnsi="Arial"/>
          <w:color w:val="000000" w:themeColor="text1"/>
          <w:sz w:val="22"/>
          <w:szCs w:val="22"/>
        </w:rPr>
        <w:t>eigenständige</w:t>
      </w:r>
      <w:r w:rsidR="000E0C0C" w:rsidRPr="00DE4A2B">
        <w:rPr>
          <w:rFonts w:ascii="Arial" w:hAnsi="Arial"/>
          <w:color w:val="000000" w:themeColor="text1"/>
          <w:sz w:val="22"/>
          <w:szCs w:val="22"/>
        </w:rPr>
        <w:t xml:space="preserve"> Rechtsetzungskompetenz</w:t>
      </w:r>
      <w:r w:rsidR="000E15A4" w:rsidRPr="00DE4A2B">
        <w:rPr>
          <w:rFonts w:ascii="Arial" w:hAnsi="Arial"/>
          <w:color w:val="000000" w:themeColor="text1"/>
          <w:sz w:val="22"/>
          <w:szCs w:val="22"/>
        </w:rPr>
        <w:t xml:space="preserve"> ableitet</w:t>
      </w:r>
      <w:r w:rsidR="004B334D">
        <w:rPr>
          <w:rFonts w:ascii="Arial" w:hAnsi="Arial"/>
          <w:color w:val="000000" w:themeColor="text1"/>
          <w:sz w:val="22"/>
          <w:szCs w:val="22"/>
        </w:rPr>
        <w:t>,</w:t>
      </w:r>
      <w:r w:rsidR="00751FC9" w:rsidRPr="00DE4A2B">
        <w:rPr>
          <w:rFonts w:ascii="Arial" w:hAnsi="Arial"/>
          <w:color w:val="000000" w:themeColor="text1"/>
          <w:sz w:val="22"/>
          <w:szCs w:val="22"/>
        </w:rPr>
        <w:t xml:space="preserve"> diese u</w:t>
      </w:r>
      <w:r w:rsidR="002A15D1">
        <w:rPr>
          <w:rFonts w:ascii="Arial" w:hAnsi="Arial"/>
          <w:color w:val="000000" w:themeColor="text1"/>
          <w:sz w:val="22"/>
          <w:szCs w:val="22"/>
        </w:rPr>
        <w:t xml:space="preserve">.E. </w:t>
      </w:r>
      <w:r w:rsidR="00751FC9" w:rsidRPr="00DE4A2B">
        <w:rPr>
          <w:rFonts w:ascii="Arial" w:hAnsi="Arial"/>
          <w:color w:val="000000" w:themeColor="text1"/>
          <w:sz w:val="22"/>
          <w:szCs w:val="22"/>
        </w:rPr>
        <w:t>genügenden Vorschriften zu erweitern</w:t>
      </w:r>
      <w:r w:rsidR="000E0C0C" w:rsidRPr="00DE4A2B">
        <w:rPr>
          <w:rFonts w:ascii="Arial" w:hAnsi="Arial"/>
          <w:color w:val="000000" w:themeColor="text1"/>
          <w:sz w:val="22"/>
          <w:szCs w:val="22"/>
        </w:rPr>
        <w:t xml:space="preserve">. </w:t>
      </w:r>
      <w:r w:rsidR="00C43A0F" w:rsidRPr="00DE4A2B">
        <w:rPr>
          <w:rFonts w:ascii="Arial" w:hAnsi="Arial"/>
          <w:color w:val="000000" w:themeColor="text1"/>
          <w:sz w:val="22"/>
          <w:szCs w:val="22"/>
        </w:rPr>
        <w:t xml:space="preserve">Weitergehende Vorschriften, wie sie zum Teil in Ziffer 2 </w:t>
      </w:r>
      <w:r w:rsidR="00020D74" w:rsidRPr="00DE4A2B">
        <w:rPr>
          <w:rFonts w:ascii="Arial" w:hAnsi="Arial"/>
          <w:color w:val="000000" w:themeColor="text1"/>
          <w:sz w:val="22"/>
          <w:szCs w:val="22"/>
        </w:rPr>
        <w:t xml:space="preserve">des Weisungsentwurfs </w:t>
      </w:r>
      <w:r w:rsidR="00C43A0F" w:rsidRPr="00DE4A2B">
        <w:rPr>
          <w:rFonts w:ascii="Arial" w:hAnsi="Arial"/>
          <w:color w:val="000000" w:themeColor="text1"/>
          <w:sz w:val="22"/>
          <w:szCs w:val="22"/>
        </w:rPr>
        <w:t xml:space="preserve">vorkommen, </w:t>
      </w:r>
      <w:r w:rsidR="004B334D">
        <w:rPr>
          <w:rFonts w:ascii="Arial" w:hAnsi="Arial"/>
          <w:color w:val="000000" w:themeColor="text1"/>
          <w:sz w:val="22"/>
          <w:szCs w:val="22"/>
        </w:rPr>
        <w:t xml:space="preserve">haben keine </w:t>
      </w:r>
      <w:r w:rsidR="00C43A0F" w:rsidRPr="00DE4A2B">
        <w:rPr>
          <w:rFonts w:ascii="Arial" w:hAnsi="Arial"/>
          <w:color w:val="000000" w:themeColor="text1"/>
          <w:sz w:val="22"/>
          <w:szCs w:val="22"/>
        </w:rPr>
        <w:t>rechtliche Grundlage (</w:t>
      </w:r>
      <w:r w:rsidR="00323372" w:rsidRPr="00DE4A2B">
        <w:rPr>
          <w:rFonts w:ascii="Arial" w:hAnsi="Arial"/>
          <w:color w:val="000000" w:themeColor="text1"/>
          <w:sz w:val="22"/>
          <w:szCs w:val="22"/>
        </w:rPr>
        <w:t>weitere Ausführungen dazu im</w:t>
      </w:r>
      <w:r w:rsidR="00C43A0F" w:rsidRPr="00DE4A2B">
        <w:rPr>
          <w:rFonts w:ascii="Arial" w:hAnsi="Arial"/>
          <w:color w:val="000000" w:themeColor="text1"/>
          <w:sz w:val="22"/>
          <w:szCs w:val="22"/>
        </w:rPr>
        <w:t xml:space="preserve"> </w:t>
      </w:r>
      <w:r w:rsidR="0084229D" w:rsidRPr="00DE4A2B">
        <w:rPr>
          <w:rFonts w:ascii="Arial" w:hAnsi="Arial"/>
          <w:color w:val="000000" w:themeColor="text1"/>
          <w:sz w:val="22"/>
          <w:szCs w:val="22"/>
        </w:rPr>
        <w:t>zweiten</w:t>
      </w:r>
      <w:r w:rsidR="00C43A0F" w:rsidRPr="00DE4A2B">
        <w:rPr>
          <w:rFonts w:ascii="Arial" w:hAnsi="Arial"/>
          <w:color w:val="000000" w:themeColor="text1"/>
          <w:sz w:val="22"/>
          <w:szCs w:val="22"/>
        </w:rPr>
        <w:t xml:space="preserve"> Teil). </w:t>
      </w:r>
      <w:r w:rsidR="00751FC9" w:rsidRPr="00DE4A2B">
        <w:rPr>
          <w:rFonts w:ascii="Arial" w:hAnsi="Arial"/>
          <w:color w:val="000000" w:themeColor="text1"/>
          <w:sz w:val="22"/>
          <w:szCs w:val="22"/>
        </w:rPr>
        <w:t xml:space="preserve">Wir beurteilen zudem die Qualität der </w:t>
      </w:r>
      <w:r w:rsidR="00CE3034" w:rsidRPr="00DE4A2B">
        <w:rPr>
          <w:rFonts w:ascii="Arial" w:hAnsi="Arial"/>
          <w:color w:val="000000" w:themeColor="text1"/>
          <w:sz w:val="22"/>
          <w:szCs w:val="22"/>
        </w:rPr>
        <w:t>G</w:t>
      </w:r>
      <w:r w:rsidR="00751FC9" w:rsidRPr="00DE4A2B">
        <w:rPr>
          <w:rFonts w:ascii="Arial" w:hAnsi="Arial"/>
          <w:color w:val="000000" w:themeColor="text1"/>
          <w:sz w:val="22"/>
          <w:szCs w:val="22"/>
        </w:rPr>
        <w:t>overnance bei unseren Mitgliedern als generell gut. Das Ziel, keine Anlagestiftung mit ungenügender Organisation oder nicht rechtskonformen Strukturen zuzulassen</w:t>
      </w:r>
      <w:r w:rsidRPr="00DE4A2B">
        <w:rPr>
          <w:rFonts w:ascii="Arial" w:hAnsi="Arial"/>
          <w:color w:val="000000" w:themeColor="text1"/>
          <w:sz w:val="22"/>
          <w:szCs w:val="22"/>
        </w:rPr>
        <w:t xml:space="preserve"> (</w:t>
      </w:r>
      <w:r w:rsidR="00F725E6" w:rsidRPr="00DE4A2B">
        <w:rPr>
          <w:rFonts w:ascii="Arial" w:hAnsi="Arial"/>
          <w:color w:val="000000" w:themeColor="text1"/>
          <w:sz w:val="22"/>
          <w:szCs w:val="22"/>
        </w:rPr>
        <w:t>gemäss</w:t>
      </w:r>
      <w:r w:rsidRPr="00DE4A2B">
        <w:rPr>
          <w:rFonts w:ascii="Arial" w:hAnsi="Arial"/>
          <w:color w:val="000000" w:themeColor="text1"/>
          <w:sz w:val="22"/>
          <w:szCs w:val="22"/>
        </w:rPr>
        <w:t xml:space="preserve"> Erläuterungen zu Art. 13 BVV 1 Abs. 1)</w:t>
      </w:r>
      <w:r w:rsidR="00751FC9" w:rsidRPr="00DE4A2B">
        <w:rPr>
          <w:rFonts w:ascii="Arial" w:hAnsi="Arial"/>
          <w:color w:val="000000" w:themeColor="text1"/>
          <w:sz w:val="22"/>
          <w:szCs w:val="22"/>
        </w:rPr>
        <w:t>, kann mit Anforderungen an bestehende Anlagestiftung</w:t>
      </w:r>
      <w:r w:rsidR="00323372" w:rsidRPr="00DE4A2B">
        <w:rPr>
          <w:rFonts w:ascii="Arial" w:hAnsi="Arial"/>
          <w:color w:val="000000" w:themeColor="text1"/>
          <w:sz w:val="22"/>
          <w:szCs w:val="22"/>
        </w:rPr>
        <w:t>en</w:t>
      </w:r>
      <w:r w:rsidR="00751FC9" w:rsidRPr="00DE4A2B">
        <w:rPr>
          <w:rFonts w:ascii="Arial" w:hAnsi="Arial"/>
          <w:color w:val="000000" w:themeColor="text1"/>
          <w:sz w:val="22"/>
          <w:szCs w:val="22"/>
        </w:rPr>
        <w:t xml:space="preserve"> nicht erreicht werden</w:t>
      </w:r>
      <w:r w:rsidR="00323372" w:rsidRPr="00DE4A2B">
        <w:rPr>
          <w:rFonts w:ascii="Arial" w:hAnsi="Arial"/>
          <w:color w:val="000000" w:themeColor="text1"/>
          <w:sz w:val="22"/>
          <w:szCs w:val="22"/>
        </w:rPr>
        <w:t xml:space="preserve"> und ist deshalb nur </w:t>
      </w:r>
      <w:r w:rsidR="00751FC9" w:rsidRPr="00DE4A2B">
        <w:rPr>
          <w:rFonts w:ascii="Arial" w:hAnsi="Arial"/>
          <w:color w:val="000000" w:themeColor="text1"/>
          <w:sz w:val="22"/>
          <w:szCs w:val="22"/>
        </w:rPr>
        <w:t>auf neu zu gründete Anlagestiftungen aus</w:t>
      </w:r>
      <w:r w:rsidR="00355286">
        <w:rPr>
          <w:rFonts w:ascii="Arial" w:hAnsi="Arial"/>
          <w:color w:val="000000" w:themeColor="text1"/>
          <w:sz w:val="22"/>
          <w:szCs w:val="22"/>
        </w:rPr>
        <w:t>zurichten</w:t>
      </w:r>
      <w:r w:rsidR="00751FC9" w:rsidRPr="00DE4A2B">
        <w:rPr>
          <w:rFonts w:ascii="Arial" w:hAnsi="Arial"/>
          <w:color w:val="000000" w:themeColor="text1"/>
          <w:sz w:val="22"/>
          <w:szCs w:val="22"/>
        </w:rPr>
        <w:t xml:space="preserve">. </w:t>
      </w:r>
      <w:r w:rsidR="004B334D">
        <w:rPr>
          <w:rFonts w:ascii="Arial" w:hAnsi="Arial"/>
          <w:color w:val="000000" w:themeColor="text1"/>
          <w:sz w:val="22"/>
          <w:szCs w:val="22"/>
        </w:rPr>
        <w:t>Auch</w:t>
      </w:r>
      <w:r w:rsidR="000E15A4" w:rsidRPr="00DE4A2B">
        <w:rPr>
          <w:rFonts w:ascii="Arial" w:hAnsi="Arial"/>
          <w:color w:val="000000" w:themeColor="text1"/>
          <w:sz w:val="22"/>
          <w:szCs w:val="22"/>
        </w:rPr>
        <w:t xml:space="preserve"> </w:t>
      </w:r>
      <w:r w:rsidR="00B37FD9" w:rsidRPr="00DE4A2B">
        <w:rPr>
          <w:rFonts w:ascii="Arial" w:hAnsi="Arial"/>
          <w:color w:val="000000" w:themeColor="text1"/>
          <w:sz w:val="22"/>
          <w:szCs w:val="22"/>
        </w:rPr>
        <w:t>sollte de</w:t>
      </w:r>
      <w:r w:rsidR="00355286">
        <w:rPr>
          <w:rFonts w:ascii="Arial" w:hAnsi="Arial"/>
          <w:color w:val="000000" w:themeColor="text1"/>
          <w:sz w:val="22"/>
          <w:szCs w:val="22"/>
        </w:rPr>
        <w:t>r</w:t>
      </w:r>
      <w:r w:rsidR="00B37FD9" w:rsidRPr="00DE4A2B">
        <w:rPr>
          <w:rFonts w:ascii="Arial" w:hAnsi="Arial"/>
          <w:color w:val="000000" w:themeColor="text1"/>
          <w:sz w:val="22"/>
          <w:szCs w:val="22"/>
        </w:rPr>
        <w:t xml:space="preserve"> Grundsatz der Erforderlichkeit </w:t>
      </w:r>
      <w:r w:rsidR="004B334D">
        <w:rPr>
          <w:rFonts w:ascii="Arial" w:hAnsi="Arial"/>
          <w:color w:val="000000" w:themeColor="text1"/>
          <w:sz w:val="22"/>
          <w:szCs w:val="22"/>
        </w:rPr>
        <w:t xml:space="preserve">nicht </w:t>
      </w:r>
      <w:proofErr w:type="spellStart"/>
      <w:r w:rsidR="004B334D">
        <w:rPr>
          <w:rFonts w:ascii="Arial" w:hAnsi="Arial"/>
          <w:color w:val="000000" w:themeColor="text1"/>
          <w:sz w:val="22"/>
          <w:szCs w:val="22"/>
        </w:rPr>
        <w:t>ausser</w:t>
      </w:r>
      <w:proofErr w:type="spellEnd"/>
      <w:r w:rsidR="004B334D">
        <w:rPr>
          <w:rFonts w:ascii="Arial" w:hAnsi="Arial"/>
          <w:color w:val="000000" w:themeColor="text1"/>
          <w:sz w:val="22"/>
          <w:szCs w:val="22"/>
        </w:rPr>
        <w:t xml:space="preserve"> Acht gelassen werden</w:t>
      </w:r>
      <w:r w:rsidR="00E933FB" w:rsidRPr="00DE4A2B">
        <w:rPr>
          <w:rFonts w:ascii="Arial" w:hAnsi="Arial"/>
          <w:color w:val="000000" w:themeColor="text1"/>
          <w:sz w:val="22"/>
          <w:szCs w:val="22"/>
        </w:rPr>
        <w:t>: Bestimmungen</w:t>
      </w:r>
      <w:r w:rsidR="00B37FD9" w:rsidRPr="00DE4A2B">
        <w:rPr>
          <w:rFonts w:ascii="Arial" w:hAnsi="Arial"/>
          <w:color w:val="000000" w:themeColor="text1"/>
          <w:sz w:val="22"/>
          <w:szCs w:val="22"/>
        </w:rPr>
        <w:t xml:space="preserve"> </w:t>
      </w:r>
      <w:r w:rsidR="000E15A4" w:rsidRPr="00DE4A2B">
        <w:rPr>
          <w:rFonts w:ascii="Arial" w:hAnsi="Arial"/>
          <w:color w:val="000000" w:themeColor="text1"/>
          <w:sz w:val="22"/>
          <w:szCs w:val="22"/>
        </w:rPr>
        <w:t xml:space="preserve">sind </w:t>
      </w:r>
      <w:r w:rsidR="00B37FD9" w:rsidRPr="00DE4A2B">
        <w:rPr>
          <w:rFonts w:ascii="Arial" w:hAnsi="Arial"/>
          <w:color w:val="000000" w:themeColor="text1"/>
          <w:sz w:val="22"/>
          <w:szCs w:val="22"/>
        </w:rPr>
        <w:t xml:space="preserve">nur dann erforderlich, wenn sie geeignet sind, den angestrebten Zweck zu erreichen und das mildeste der möglichen Mittel darstellen. Unseres Erachtens wird </w:t>
      </w:r>
      <w:r w:rsidR="004B334D">
        <w:rPr>
          <w:rFonts w:ascii="Arial" w:hAnsi="Arial"/>
          <w:color w:val="000000" w:themeColor="text1"/>
          <w:sz w:val="22"/>
          <w:szCs w:val="22"/>
        </w:rPr>
        <w:t xml:space="preserve">dieser Grundsatz nicht eingehalten, wenn die Bestimmungen wie im vorliegenden Weisungsvorschlag auch auf </w:t>
      </w:r>
      <w:r w:rsidR="00B37FD9" w:rsidRPr="00DE4A2B">
        <w:rPr>
          <w:rFonts w:ascii="Arial" w:hAnsi="Arial"/>
          <w:color w:val="000000" w:themeColor="text1"/>
          <w:sz w:val="22"/>
          <w:szCs w:val="22"/>
        </w:rPr>
        <w:t xml:space="preserve">bestehende Anlagestiftungen </w:t>
      </w:r>
      <w:r w:rsidR="004B334D">
        <w:rPr>
          <w:rFonts w:ascii="Arial" w:hAnsi="Arial"/>
          <w:color w:val="000000" w:themeColor="text1"/>
          <w:sz w:val="22"/>
          <w:szCs w:val="22"/>
        </w:rPr>
        <w:t xml:space="preserve">undifferenziert </w:t>
      </w:r>
      <w:r w:rsidR="000F4833" w:rsidRPr="00DE4A2B">
        <w:rPr>
          <w:rFonts w:ascii="Arial" w:hAnsi="Arial"/>
          <w:color w:val="000000" w:themeColor="text1"/>
          <w:sz w:val="22"/>
          <w:szCs w:val="22"/>
        </w:rPr>
        <w:t>ausgedehnt</w:t>
      </w:r>
      <w:r w:rsidR="004B334D">
        <w:rPr>
          <w:rFonts w:ascii="Arial" w:hAnsi="Arial"/>
          <w:color w:val="000000" w:themeColor="text1"/>
          <w:sz w:val="22"/>
          <w:szCs w:val="22"/>
        </w:rPr>
        <w:t xml:space="preserve"> werden</w:t>
      </w:r>
      <w:r w:rsidR="00B37FD9" w:rsidRPr="00DE4A2B">
        <w:rPr>
          <w:rFonts w:ascii="Arial" w:hAnsi="Arial"/>
          <w:color w:val="000000" w:themeColor="text1"/>
          <w:sz w:val="22"/>
          <w:szCs w:val="22"/>
        </w:rPr>
        <w:t xml:space="preserve">. </w:t>
      </w:r>
    </w:p>
    <w:p w14:paraId="44462B7B" w14:textId="77777777" w:rsidR="00C43A0F" w:rsidRDefault="00C43A0F" w:rsidP="007F5DB2">
      <w:pPr>
        <w:pStyle w:val="StandardWeb"/>
        <w:rPr>
          <w:rFonts w:ascii="Arial" w:hAnsi="Arial"/>
          <w:color w:val="000000" w:themeColor="text1"/>
          <w:sz w:val="22"/>
          <w:szCs w:val="22"/>
        </w:rPr>
      </w:pPr>
      <w:r w:rsidRPr="00DE4A2B">
        <w:rPr>
          <w:rFonts w:ascii="Arial" w:hAnsi="Arial"/>
          <w:color w:val="000000" w:themeColor="text1"/>
          <w:sz w:val="22"/>
          <w:szCs w:val="22"/>
        </w:rPr>
        <w:t>Sollte</w:t>
      </w:r>
      <w:r w:rsidR="00751FC9" w:rsidRPr="00DE4A2B">
        <w:rPr>
          <w:rFonts w:ascii="Arial" w:hAnsi="Arial"/>
          <w:color w:val="000000" w:themeColor="text1"/>
          <w:sz w:val="22"/>
          <w:szCs w:val="22"/>
        </w:rPr>
        <w:t xml:space="preserve"> es aber ein weiteres Ziel sein, </w:t>
      </w:r>
      <w:r w:rsidRPr="00DE4A2B">
        <w:rPr>
          <w:rFonts w:ascii="Arial" w:hAnsi="Arial"/>
          <w:color w:val="000000" w:themeColor="text1"/>
          <w:sz w:val="22"/>
          <w:szCs w:val="22"/>
        </w:rPr>
        <w:t>erhöhte Governance</w:t>
      </w:r>
      <w:r w:rsidR="00CE3034" w:rsidRPr="00DE4A2B">
        <w:rPr>
          <w:rFonts w:ascii="Arial" w:hAnsi="Arial"/>
          <w:color w:val="000000" w:themeColor="text1"/>
          <w:sz w:val="22"/>
          <w:szCs w:val="22"/>
        </w:rPr>
        <w:t>-V</w:t>
      </w:r>
      <w:r w:rsidRPr="00DE4A2B">
        <w:rPr>
          <w:rFonts w:ascii="Arial" w:hAnsi="Arial"/>
          <w:color w:val="000000" w:themeColor="text1"/>
          <w:sz w:val="22"/>
          <w:szCs w:val="22"/>
        </w:rPr>
        <w:t xml:space="preserve">orschriften auch für bestehende Anlagestiftungen </w:t>
      </w:r>
      <w:r w:rsidR="00020D74" w:rsidRPr="00DE4A2B">
        <w:rPr>
          <w:rFonts w:ascii="Arial" w:hAnsi="Arial"/>
          <w:color w:val="000000" w:themeColor="text1"/>
          <w:sz w:val="22"/>
          <w:szCs w:val="22"/>
        </w:rPr>
        <w:t>einzuführen</w:t>
      </w:r>
      <w:r w:rsidR="0087474C" w:rsidRPr="00DE4A2B">
        <w:rPr>
          <w:rFonts w:ascii="Arial" w:hAnsi="Arial"/>
          <w:color w:val="000000" w:themeColor="text1"/>
          <w:sz w:val="22"/>
          <w:szCs w:val="22"/>
        </w:rPr>
        <w:t xml:space="preserve">, </w:t>
      </w:r>
      <w:r w:rsidR="00020D74" w:rsidRPr="00DE4A2B">
        <w:rPr>
          <w:rFonts w:ascii="Arial" w:hAnsi="Arial"/>
          <w:color w:val="000000" w:themeColor="text1"/>
          <w:sz w:val="22"/>
          <w:szCs w:val="22"/>
        </w:rPr>
        <w:t xml:space="preserve">dann </w:t>
      </w:r>
      <w:r w:rsidR="0087474C" w:rsidRPr="00DE4A2B">
        <w:rPr>
          <w:rFonts w:ascii="Arial" w:hAnsi="Arial"/>
          <w:color w:val="000000" w:themeColor="text1"/>
          <w:sz w:val="22"/>
          <w:szCs w:val="22"/>
        </w:rPr>
        <w:t>mü</w:t>
      </w:r>
      <w:r w:rsidRPr="00DE4A2B">
        <w:rPr>
          <w:rFonts w:ascii="Arial" w:hAnsi="Arial"/>
          <w:color w:val="000000" w:themeColor="text1"/>
          <w:sz w:val="22"/>
          <w:szCs w:val="22"/>
        </w:rPr>
        <w:t>ss</w:t>
      </w:r>
      <w:r w:rsidR="0087474C" w:rsidRPr="00DE4A2B">
        <w:rPr>
          <w:rFonts w:ascii="Arial" w:hAnsi="Arial"/>
          <w:color w:val="000000" w:themeColor="text1"/>
          <w:sz w:val="22"/>
          <w:szCs w:val="22"/>
        </w:rPr>
        <w:t>te</w:t>
      </w:r>
      <w:r w:rsidRPr="00DE4A2B">
        <w:rPr>
          <w:rFonts w:ascii="Arial" w:hAnsi="Arial"/>
          <w:color w:val="000000" w:themeColor="text1"/>
          <w:sz w:val="22"/>
          <w:szCs w:val="22"/>
        </w:rPr>
        <w:t xml:space="preserve"> dies durch </w:t>
      </w:r>
      <w:r w:rsidR="00AB6493" w:rsidRPr="00DE4A2B">
        <w:rPr>
          <w:rFonts w:ascii="Arial" w:hAnsi="Arial"/>
          <w:color w:val="000000" w:themeColor="text1"/>
          <w:sz w:val="22"/>
          <w:szCs w:val="22"/>
        </w:rPr>
        <w:t xml:space="preserve">eine </w:t>
      </w:r>
      <w:r w:rsidRPr="00DE4A2B">
        <w:rPr>
          <w:rFonts w:ascii="Arial" w:hAnsi="Arial"/>
          <w:color w:val="000000" w:themeColor="text1"/>
          <w:sz w:val="22"/>
          <w:szCs w:val="22"/>
        </w:rPr>
        <w:t xml:space="preserve">Gesetzes- oder Verordnungsänderungen </w:t>
      </w:r>
      <w:r w:rsidR="0087474C" w:rsidRPr="00DE4A2B">
        <w:rPr>
          <w:rFonts w:ascii="Arial" w:hAnsi="Arial"/>
          <w:color w:val="000000" w:themeColor="text1"/>
          <w:sz w:val="22"/>
          <w:szCs w:val="22"/>
        </w:rPr>
        <w:t>geschehen</w:t>
      </w:r>
      <w:r w:rsidR="0084229D" w:rsidRPr="00DE4A2B">
        <w:rPr>
          <w:rFonts w:ascii="Arial" w:hAnsi="Arial"/>
          <w:color w:val="000000" w:themeColor="text1"/>
          <w:sz w:val="22"/>
          <w:szCs w:val="22"/>
        </w:rPr>
        <w:t xml:space="preserve"> und kann nicht durch eine Weisung </w:t>
      </w:r>
      <w:r w:rsidR="00020D74" w:rsidRPr="00DE4A2B">
        <w:rPr>
          <w:rFonts w:ascii="Arial" w:hAnsi="Arial"/>
          <w:color w:val="000000" w:themeColor="text1"/>
          <w:sz w:val="22"/>
          <w:szCs w:val="22"/>
        </w:rPr>
        <w:t xml:space="preserve">der Aufsichtsbehörde </w:t>
      </w:r>
      <w:r w:rsidR="0084229D" w:rsidRPr="00DE4A2B">
        <w:rPr>
          <w:rFonts w:ascii="Arial" w:hAnsi="Arial"/>
          <w:color w:val="000000" w:themeColor="text1"/>
          <w:sz w:val="22"/>
          <w:szCs w:val="22"/>
        </w:rPr>
        <w:t>erfolgen.</w:t>
      </w:r>
    </w:p>
    <w:p w14:paraId="52FEE6B3" w14:textId="77777777" w:rsidR="000B3CE5" w:rsidRDefault="000B3CE5" w:rsidP="007F5DB2">
      <w:pPr>
        <w:pStyle w:val="StandardWeb"/>
        <w:rPr>
          <w:rFonts w:ascii="Arial" w:hAnsi="Arial"/>
          <w:color w:val="000000" w:themeColor="text1"/>
          <w:sz w:val="22"/>
          <w:szCs w:val="22"/>
        </w:rPr>
      </w:pPr>
    </w:p>
    <w:p w14:paraId="17E532C7" w14:textId="77777777" w:rsidR="000B3CE5" w:rsidRDefault="000B3CE5" w:rsidP="007F5DB2">
      <w:pPr>
        <w:pStyle w:val="StandardWeb"/>
        <w:rPr>
          <w:rFonts w:ascii="Arial" w:hAnsi="Arial"/>
          <w:color w:val="000000" w:themeColor="text1"/>
          <w:sz w:val="22"/>
          <w:szCs w:val="22"/>
        </w:rPr>
      </w:pPr>
    </w:p>
    <w:p w14:paraId="4ED9B649" w14:textId="77777777" w:rsidR="000B3CE5" w:rsidRPr="00DE4A2B" w:rsidRDefault="000B3CE5" w:rsidP="007F5DB2">
      <w:pPr>
        <w:pStyle w:val="StandardWeb"/>
        <w:rPr>
          <w:rFonts w:ascii="Arial" w:hAnsi="Arial"/>
          <w:color w:val="000000" w:themeColor="text1"/>
          <w:sz w:val="22"/>
          <w:szCs w:val="22"/>
        </w:rPr>
      </w:pPr>
    </w:p>
    <w:p w14:paraId="1132FEFD" w14:textId="77777777" w:rsidR="00992774" w:rsidRPr="00DE4A2B" w:rsidRDefault="0087474C" w:rsidP="00292255">
      <w:pPr>
        <w:pStyle w:val="StandardWeb"/>
        <w:spacing w:before="480" w:beforeAutospacing="0"/>
        <w:rPr>
          <w:rFonts w:ascii="Arial" w:hAnsi="Arial"/>
          <w:b/>
          <w:color w:val="000000" w:themeColor="text1"/>
          <w:sz w:val="22"/>
          <w:szCs w:val="22"/>
          <w:lang w:val="de-CH"/>
        </w:rPr>
      </w:pPr>
      <w:r w:rsidRPr="00DE4A2B">
        <w:rPr>
          <w:rFonts w:ascii="Arial" w:hAnsi="Arial"/>
          <w:b/>
          <w:color w:val="000000" w:themeColor="text1"/>
          <w:sz w:val="22"/>
          <w:szCs w:val="22"/>
          <w:lang w:val="de-CH"/>
        </w:rPr>
        <w:lastRenderedPageBreak/>
        <w:t>Zweiter</w:t>
      </w:r>
      <w:r w:rsidR="00992774" w:rsidRPr="00DE4A2B">
        <w:rPr>
          <w:rFonts w:ascii="Arial" w:hAnsi="Arial"/>
          <w:b/>
          <w:color w:val="000000" w:themeColor="text1"/>
          <w:sz w:val="22"/>
          <w:szCs w:val="22"/>
          <w:lang w:val="de-CH"/>
        </w:rPr>
        <w:t xml:space="preserve"> Teil </w:t>
      </w:r>
      <w:r w:rsidR="000F79B7" w:rsidRPr="00DE4A2B">
        <w:rPr>
          <w:rFonts w:ascii="Arial" w:hAnsi="Arial"/>
          <w:b/>
          <w:color w:val="000000" w:themeColor="text1"/>
          <w:sz w:val="22"/>
          <w:szCs w:val="22"/>
          <w:lang w:val="de-CH"/>
        </w:rPr>
        <w:t>– Grundsätzliche Bemerkungen</w:t>
      </w:r>
    </w:p>
    <w:p w14:paraId="6C6CFC09" w14:textId="77777777" w:rsidR="00C051D8" w:rsidRPr="00DE4A2B" w:rsidRDefault="00B92AE0" w:rsidP="005C0A54">
      <w:pPr>
        <w:pStyle w:val="StandardWeb"/>
        <w:spacing w:before="240" w:beforeAutospacing="0" w:after="120" w:afterAutospacing="0"/>
        <w:rPr>
          <w:rFonts w:ascii="Arial" w:hAnsi="Arial"/>
          <w:i/>
          <w:color w:val="000000" w:themeColor="text1"/>
          <w:sz w:val="22"/>
          <w:szCs w:val="22"/>
        </w:rPr>
      </w:pPr>
      <w:r w:rsidRPr="00DE4A2B">
        <w:rPr>
          <w:rFonts w:ascii="Arial" w:hAnsi="Arial"/>
          <w:i/>
          <w:color w:val="000000" w:themeColor="text1"/>
          <w:sz w:val="22"/>
          <w:szCs w:val="22"/>
        </w:rPr>
        <w:t xml:space="preserve">Differenzierte </w:t>
      </w:r>
      <w:r w:rsidR="00C051D8" w:rsidRPr="00DE4A2B">
        <w:rPr>
          <w:rFonts w:ascii="Arial" w:hAnsi="Arial"/>
          <w:i/>
          <w:color w:val="000000" w:themeColor="text1"/>
          <w:sz w:val="22"/>
          <w:szCs w:val="22"/>
        </w:rPr>
        <w:t>Vorgaben für zu gründende A</w:t>
      </w:r>
      <w:r w:rsidRPr="00DE4A2B">
        <w:rPr>
          <w:rFonts w:ascii="Arial" w:hAnsi="Arial"/>
          <w:i/>
          <w:color w:val="000000" w:themeColor="text1"/>
          <w:sz w:val="22"/>
          <w:szCs w:val="22"/>
        </w:rPr>
        <w:t>nlagestiftungen</w:t>
      </w:r>
    </w:p>
    <w:p w14:paraId="2C0DD417" w14:textId="77777777" w:rsidR="0049395B" w:rsidRPr="00DE4A2B" w:rsidRDefault="00B92AE0"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Der Weisungsentwurf berücksichtigt die unterschiedlichen Tatbestände einer neu zu gründenden und einer bereits operativ tätigen Anlagestiftung zu wenig.</w:t>
      </w:r>
      <w:r w:rsidR="00020D74" w:rsidRPr="00DE4A2B">
        <w:rPr>
          <w:rFonts w:ascii="Arial" w:hAnsi="Arial"/>
          <w:color w:val="000000" w:themeColor="text1"/>
          <w:sz w:val="22"/>
          <w:szCs w:val="22"/>
        </w:rPr>
        <w:t xml:space="preserve"> </w:t>
      </w:r>
      <w:r w:rsidRPr="00DE4A2B">
        <w:rPr>
          <w:rFonts w:ascii="Arial" w:hAnsi="Arial"/>
          <w:color w:val="000000" w:themeColor="text1"/>
          <w:sz w:val="22"/>
          <w:szCs w:val="22"/>
        </w:rPr>
        <w:t xml:space="preserve">Beim Erlass von Weisungen muss </w:t>
      </w:r>
      <w:r w:rsidR="0049395B" w:rsidRPr="00DE4A2B">
        <w:rPr>
          <w:rFonts w:ascii="Arial" w:hAnsi="Arial"/>
          <w:color w:val="000000" w:themeColor="text1"/>
          <w:sz w:val="22"/>
          <w:szCs w:val="22"/>
        </w:rPr>
        <w:t>gewährleiste</w:t>
      </w:r>
      <w:r w:rsidRPr="00DE4A2B">
        <w:rPr>
          <w:rFonts w:ascii="Arial" w:hAnsi="Arial"/>
          <w:color w:val="000000" w:themeColor="text1"/>
          <w:sz w:val="22"/>
          <w:szCs w:val="22"/>
        </w:rPr>
        <w:t>t werden</w:t>
      </w:r>
      <w:r w:rsidR="0049395B" w:rsidRPr="00DE4A2B">
        <w:rPr>
          <w:rFonts w:ascii="Arial" w:hAnsi="Arial"/>
          <w:color w:val="000000" w:themeColor="text1"/>
          <w:sz w:val="22"/>
          <w:szCs w:val="22"/>
        </w:rPr>
        <w:t xml:space="preserve">, dass </w:t>
      </w:r>
      <w:r w:rsidR="00020D74" w:rsidRPr="00DE4A2B">
        <w:rPr>
          <w:rFonts w:ascii="Arial" w:hAnsi="Arial"/>
          <w:color w:val="000000" w:themeColor="text1"/>
          <w:sz w:val="22"/>
          <w:szCs w:val="22"/>
        </w:rPr>
        <w:t>„adress</w:t>
      </w:r>
      <w:r w:rsidR="00323372" w:rsidRPr="00DE4A2B">
        <w:rPr>
          <w:rFonts w:ascii="Arial" w:hAnsi="Arial"/>
          <w:color w:val="000000" w:themeColor="text1"/>
          <w:sz w:val="22"/>
          <w:szCs w:val="22"/>
        </w:rPr>
        <w:t>ateng</w:t>
      </w:r>
      <w:r w:rsidR="00020D74" w:rsidRPr="00DE4A2B">
        <w:rPr>
          <w:rFonts w:ascii="Arial" w:hAnsi="Arial"/>
          <w:color w:val="000000" w:themeColor="text1"/>
          <w:sz w:val="22"/>
          <w:szCs w:val="22"/>
        </w:rPr>
        <w:t xml:space="preserve">erecht“ geregelt wird und </w:t>
      </w:r>
      <w:r w:rsidR="00386E93" w:rsidRPr="00DE4A2B">
        <w:rPr>
          <w:rFonts w:ascii="Arial" w:hAnsi="Arial"/>
          <w:color w:val="000000" w:themeColor="text1"/>
          <w:sz w:val="22"/>
          <w:szCs w:val="22"/>
        </w:rPr>
        <w:t>bereits</w:t>
      </w:r>
      <w:r w:rsidR="00084F4E" w:rsidRPr="00DE4A2B">
        <w:rPr>
          <w:rFonts w:ascii="Arial" w:hAnsi="Arial"/>
          <w:color w:val="000000" w:themeColor="text1"/>
          <w:sz w:val="22"/>
          <w:szCs w:val="22"/>
        </w:rPr>
        <w:t xml:space="preserve"> bestehende </w:t>
      </w:r>
      <w:r w:rsidR="0049395B" w:rsidRPr="00DE4A2B">
        <w:rPr>
          <w:rFonts w:ascii="Arial" w:hAnsi="Arial"/>
          <w:color w:val="000000" w:themeColor="text1"/>
          <w:sz w:val="22"/>
          <w:szCs w:val="22"/>
        </w:rPr>
        <w:t>A</w:t>
      </w:r>
      <w:r w:rsidR="00323372" w:rsidRPr="00DE4A2B">
        <w:rPr>
          <w:rFonts w:ascii="Arial" w:hAnsi="Arial"/>
          <w:color w:val="000000" w:themeColor="text1"/>
          <w:sz w:val="22"/>
          <w:szCs w:val="22"/>
        </w:rPr>
        <w:t xml:space="preserve">nlagestiftungen </w:t>
      </w:r>
      <w:r w:rsidR="0049395B" w:rsidRPr="00DE4A2B">
        <w:rPr>
          <w:rFonts w:ascii="Arial" w:hAnsi="Arial"/>
          <w:color w:val="000000" w:themeColor="text1"/>
          <w:sz w:val="22"/>
          <w:szCs w:val="22"/>
        </w:rPr>
        <w:t>mittels angemessene</w:t>
      </w:r>
      <w:r w:rsidR="005C0A54" w:rsidRPr="00DE4A2B">
        <w:rPr>
          <w:rFonts w:ascii="Arial" w:hAnsi="Arial"/>
          <w:color w:val="000000" w:themeColor="text1"/>
          <w:sz w:val="22"/>
          <w:szCs w:val="22"/>
        </w:rPr>
        <w:t>r</w:t>
      </w:r>
      <w:r w:rsidR="0049395B" w:rsidRPr="00DE4A2B">
        <w:rPr>
          <w:rFonts w:ascii="Arial" w:hAnsi="Arial"/>
          <w:color w:val="000000" w:themeColor="text1"/>
          <w:sz w:val="22"/>
          <w:szCs w:val="22"/>
        </w:rPr>
        <w:t xml:space="preserve"> Differenzierung vor </w:t>
      </w:r>
      <w:r w:rsidR="00323372" w:rsidRPr="00DE4A2B">
        <w:rPr>
          <w:rFonts w:ascii="Arial" w:hAnsi="Arial"/>
          <w:color w:val="000000" w:themeColor="text1"/>
          <w:sz w:val="22"/>
          <w:szCs w:val="22"/>
        </w:rPr>
        <w:t xml:space="preserve">weitergehenden und nicht zielgerichteten </w:t>
      </w:r>
      <w:r w:rsidR="0049395B" w:rsidRPr="00DE4A2B">
        <w:rPr>
          <w:rFonts w:ascii="Arial" w:hAnsi="Arial"/>
          <w:color w:val="000000" w:themeColor="text1"/>
          <w:sz w:val="22"/>
          <w:szCs w:val="22"/>
        </w:rPr>
        <w:t xml:space="preserve">Anforderungen </w:t>
      </w:r>
      <w:r w:rsidR="00323372" w:rsidRPr="00DE4A2B">
        <w:rPr>
          <w:rFonts w:ascii="Arial" w:hAnsi="Arial"/>
          <w:color w:val="000000" w:themeColor="text1"/>
          <w:sz w:val="22"/>
          <w:szCs w:val="22"/>
        </w:rPr>
        <w:t>geschützt</w:t>
      </w:r>
      <w:r w:rsidR="0049395B" w:rsidRPr="00DE4A2B">
        <w:rPr>
          <w:rFonts w:ascii="Arial" w:hAnsi="Arial"/>
          <w:color w:val="000000" w:themeColor="text1"/>
          <w:sz w:val="22"/>
          <w:szCs w:val="22"/>
        </w:rPr>
        <w:t xml:space="preserve"> werden. </w:t>
      </w:r>
    </w:p>
    <w:p w14:paraId="298E42B6" w14:textId="77777777" w:rsidR="00246163" w:rsidRPr="00DE4A2B" w:rsidRDefault="00EE1480" w:rsidP="005C0A54">
      <w:pPr>
        <w:pStyle w:val="StandardWeb"/>
        <w:spacing w:before="240" w:beforeAutospacing="0" w:after="120" w:afterAutospacing="0"/>
        <w:rPr>
          <w:rFonts w:ascii="Arial" w:hAnsi="Arial"/>
          <w:i/>
          <w:color w:val="000000" w:themeColor="text1"/>
          <w:sz w:val="22"/>
          <w:szCs w:val="22"/>
        </w:rPr>
      </w:pPr>
      <w:r w:rsidRPr="00DE4A2B">
        <w:rPr>
          <w:rFonts w:ascii="Arial" w:hAnsi="Arial"/>
          <w:i/>
          <w:color w:val="000000" w:themeColor="text1"/>
          <w:sz w:val="22"/>
          <w:szCs w:val="22"/>
        </w:rPr>
        <w:t>Juristische Personen</w:t>
      </w:r>
    </w:p>
    <w:p w14:paraId="51A1F71D" w14:textId="77777777" w:rsidR="006C578A" w:rsidRPr="00DE4A2B" w:rsidRDefault="006C578A"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 xml:space="preserve">Der Weisungsentwurf berücksichtigt zu wenig die Eigenheiten einzelner </w:t>
      </w:r>
      <w:r w:rsidR="00020D74" w:rsidRPr="00DE4A2B">
        <w:rPr>
          <w:rFonts w:ascii="Arial" w:hAnsi="Arial"/>
          <w:color w:val="000000" w:themeColor="text1"/>
          <w:sz w:val="22"/>
          <w:szCs w:val="22"/>
        </w:rPr>
        <w:t>Anlagestiftungen</w:t>
      </w:r>
      <w:r w:rsidR="00AB6493" w:rsidRPr="00DE4A2B">
        <w:rPr>
          <w:rFonts w:ascii="Arial" w:hAnsi="Arial"/>
          <w:color w:val="000000" w:themeColor="text1"/>
          <w:sz w:val="22"/>
          <w:szCs w:val="22"/>
        </w:rPr>
        <w:t xml:space="preserve"> resp. deren unterschiedliche Organisationsformen</w:t>
      </w:r>
      <w:r w:rsidRPr="00DE4A2B">
        <w:rPr>
          <w:rFonts w:ascii="Arial" w:hAnsi="Arial"/>
          <w:color w:val="000000" w:themeColor="text1"/>
          <w:sz w:val="22"/>
          <w:szCs w:val="22"/>
        </w:rPr>
        <w:t xml:space="preserve">. Auch bleibt der Umstand – bis auf </w:t>
      </w:r>
      <w:r w:rsidR="004B334D">
        <w:rPr>
          <w:rFonts w:ascii="Arial" w:hAnsi="Arial"/>
          <w:color w:val="000000" w:themeColor="text1"/>
          <w:sz w:val="22"/>
          <w:szCs w:val="22"/>
        </w:rPr>
        <w:t>Ziffer</w:t>
      </w:r>
      <w:r w:rsidRPr="00DE4A2B">
        <w:rPr>
          <w:rFonts w:ascii="Arial" w:hAnsi="Arial"/>
          <w:color w:val="000000" w:themeColor="text1"/>
          <w:sz w:val="22"/>
          <w:szCs w:val="22"/>
        </w:rPr>
        <w:t xml:space="preserve"> 2.7.1 </w:t>
      </w:r>
      <w:proofErr w:type="spellStart"/>
      <w:r w:rsidRPr="00DE4A2B">
        <w:rPr>
          <w:rFonts w:ascii="Arial" w:hAnsi="Arial"/>
          <w:color w:val="000000" w:themeColor="text1"/>
          <w:sz w:val="22"/>
          <w:szCs w:val="22"/>
        </w:rPr>
        <w:t>i.V.m</w:t>
      </w:r>
      <w:proofErr w:type="spellEnd"/>
      <w:r w:rsidRPr="00DE4A2B">
        <w:rPr>
          <w:rFonts w:ascii="Arial" w:hAnsi="Arial"/>
          <w:color w:val="000000" w:themeColor="text1"/>
          <w:sz w:val="22"/>
          <w:szCs w:val="22"/>
        </w:rPr>
        <w:t>. 5.3 – weitestgehend unberücksichtigt, dass vor allem juristische Personen bei der Delegation von Au</w:t>
      </w:r>
      <w:r w:rsidR="007239C1" w:rsidRPr="00DE4A2B">
        <w:rPr>
          <w:rFonts w:ascii="Arial" w:hAnsi="Arial"/>
          <w:color w:val="000000" w:themeColor="text1"/>
          <w:sz w:val="22"/>
          <w:szCs w:val="22"/>
        </w:rPr>
        <w:t xml:space="preserve">fgaben Mandatsträger sind. </w:t>
      </w:r>
    </w:p>
    <w:p w14:paraId="4D91F9D0" w14:textId="77777777" w:rsidR="00C051D8" w:rsidRPr="00DE4A2B" w:rsidRDefault="00C051D8" w:rsidP="005C0A54">
      <w:pPr>
        <w:pStyle w:val="StandardWeb"/>
        <w:spacing w:before="240" w:beforeAutospacing="0" w:after="120" w:afterAutospacing="0"/>
        <w:rPr>
          <w:rFonts w:ascii="Arial" w:hAnsi="Arial"/>
          <w:i/>
          <w:color w:val="000000" w:themeColor="text1"/>
          <w:sz w:val="22"/>
          <w:szCs w:val="22"/>
        </w:rPr>
      </w:pPr>
      <w:r w:rsidRPr="00DE4A2B">
        <w:rPr>
          <w:rFonts w:ascii="Arial" w:hAnsi="Arial"/>
          <w:i/>
          <w:color w:val="000000" w:themeColor="text1"/>
          <w:sz w:val="22"/>
          <w:szCs w:val="22"/>
        </w:rPr>
        <w:t>Weitergehende Regelungen als für Pensionskassen</w:t>
      </w:r>
    </w:p>
    <w:p w14:paraId="74297813" w14:textId="77777777" w:rsidR="006C578A" w:rsidRPr="00DE4A2B" w:rsidRDefault="00323372"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 xml:space="preserve">Es sollten </w:t>
      </w:r>
      <w:r w:rsidR="001122D5" w:rsidRPr="00DE4A2B">
        <w:rPr>
          <w:rFonts w:ascii="Arial" w:hAnsi="Arial"/>
          <w:color w:val="000000" w:themeColor="text1"/>
          <w:sz w:val="22"/>
          <w:szCs w:val="22"/>
        </w:rPr>
        <w:t>für A</w:t>
      </w:r>
      <w:r w:rsidR="00020D74" w:rsidRPr="00DE4A2B">
        <w:rPr>
          <w:rFonts w:ascii="Arial" w:hAnsi="Arial"/>
          <w:color w:val="000000" w:themeColor="text1"/>
          <w:sz w:val="22"/>
          <w:szCs w:val="22"/>
        </w:rPr>
        <w:t>nlagestiftungen</w:t>
      </w:r>
      <w:r w:rsidR="001122D5" w:rsidRPr="00DE4A2B">
        <w:rPr>
          <w:rFonts w:ascii="Arial" w:hAnsi="Arial"/>
          <w:color w:val="000000" w:themeColor="text1"/>
          <w:sz w:val="22"/>
          <w:szCs w:val="22"/>
        </w:rPr>
        <w:t xml:space="preserve"> </w:t>
      </w:r>
      <w:r w:rsidRPr="00DE4A2B">
        <w:rPr>
          <w:rFonts w:ascii="Arial" w:hAnsi="Arial"/>
          <w:color w:val="000000" w:themeColor="text1"/>
          <w:sz w:val="22"/>
          <w:szCs w:val="22"/>
        </w:rPr>
        <w:t xml:space="preserve">keine </w:t>
      </w:r>
      <w:r w:rsidR="00020D74" w:rsidRPr="00DE4A2B">
        <w:rPr>
          <w:rFonts w:ascii="Arial" w:hAnsi="Arial"/>
          <w:color w:val="000000" w:themeColor="text1"/>
          <w:sz w:val="22"/>
          <w:szCs w:val="22"/>
        </w:rPr>
        <w:t>strengere</w:t>
      </w:r>
      <w:r w:rsidRPr="00DE4A2B">
        <w:rPr>
          <w:rFonts w:ascii="Arial" w:hAnsi="Arial"/>
          <w:color w:val="000000" w:themeColor="text1"/>
          <w:sz w:val="22"/>
          <w:szCs w:val="22"/>
        </w:rPr>
        <w:t>n</w:t>
      </w:r>
      <w:r w:rsidR="001122D5" w:rsidRPr="00DE4A2B">
        <w:rPr>
          <w:rFonts w:ascii="Arial" w:hAnsi="Arial"/>
          <w:color w:val="000000" w:themeColor="text1"/>
          <w:sz w:val="22"/>
          <w:szCs w:val="22"/>
        </w:rPr>
        <w:t xml:space="preserve"> Vorschriften bezüglich Governance und Gründungsvoraussetzungen gelten</w:t>
      </w:r>
      <w:r w:rsidR="007239C1" w:rsidRPr="00DE4A2B">
        <w:rPr>
          <w:rFonts w:ascii="Arial" w:hAnsi="Arial"/>
          <w:color w:val="000000" w:themeColor="text1"/>
          <w:sz w:val="22"/>
          <w:szCs w:val="22"/>
        </w:rPr>
        <w:t xml:space="preserve"> als für Pensionskassen</w:t>
      </w:r>
      <w:r w:rsidR="00E933DF" w:rsidRPr="00DE4A2B">
        <w:rPr>
          <w:rFonts w:ascii="Arial" w:hAnsi="Arial"/>
          <w:color w:val="000000" w:themeColor="text1"/>
          <w:sz w:val="22"/>
          <w:szCs w:val="22"/>
        </w:rPr>
        <w:t xml:space="preserve">. </w:t>
      </w:r>
      <w:r w:rsidR="007239C1" w:rsidRPr="00DE4A2B">
        <w:rPr>
          <w:rFonts w:ascii="Arial" w:hAnsi="Arial"/>
          <w:color w:val="000000" w:themeColor="text1"/>
          <w:sz w:val="22"/>
          <w:szCs w:val="22"/>
        </w:rPr>
        <w:t>Pensionskassen</w:t>
      </w:r>
      <w:r w:rsidR="00C571C5" w:rsidRPr="00DE4A2B">
        <w:rPr>
          <w:rFonts w:ascii="Arial" w:hAnsi="Arial"/>
          <w:color w:val="000000" w:themeColor="text1"/>
          <w:sz w:val="22"/>
          <w:szCs w:val="22"/>
        </w:rPr>
        <w:t xml:space="preserve"> </w:t>
      </w:r>
      <w:r w:rsidR="00E933DF" w:rsidRPr="00DE4A2B">
        <w:rPr>
          <w:rFonts w:ascii="Arial" w:hAnsi="Arial"/>
          <w:color w:val="000000" w:themeColor="text1"/>
          <w:sz w:val="22"/>
          <w:szCs w:val="22"/>
        </w:rPr>
        <w:t xml:space="preserve">tragen </w:t>
      </w:r>
      <w:r w:rsidR="00C571C5" w:rsidRPr="00DE4A2B">
        <w:rPr>
          <w:rFonts w:ascii="Arial" w:hAnsi="Arial"/>
          <w:color w:val="000000" w:themeColor="text1"/>
          <w:sz w:val="22"/>
          <w:szCs w:val="22"/>
        </w:rPr>
        <w:t>nicht weniger Verantwortung</w:t>
      </w:r>
      <w:r w:rsidR="00AB6493" w:rsidRPr="00DE4A2B">
        <w:rPr>
          <w:rFonts w:ascii="Arial" w:hAnsi="Arial"/>
          <w:color w:val="000000" w:themeColor="text1"/>
          <w:sz w:val="22"/>
          <w:szCs w:val="22"/>
        </w:rPr>
        <w:t xml:space="preserve"> und eine regulatorische Ungleichbehandlung ist rechtlich nicht abgestützt</w:t>
      </w:r>
      <w:r w:rsidR="00C571C5" w:rsidRPr="00DE4A2B">
        <w:rPr>
          <w:rFonts w:ascii="Arial" w:hAnsi="Arial"/>
          <w:color w:val="000000" w:themeColor="text1"/>
          <w:sz w:val="22"/>
          <w:szCs w:val="22"/>
        </w:rPr>
        <w:t>.</w:t>
      </w:r>
      <w:r w:rsidR="00AB6493" w:rsidRPr="00DE4A2B">
        <w:rPr>
          <w:rFonts w:ascii="Arial" w:hAnsi="Arial"/>
          <w:color w:val="000000" w:themeColor="text1"/>
          <w:sz w:val="22"/>
          <w:szCs w:val="22"/>
        </w:rPr>
        <w:t xml:space="preserve"> </w:t>
      </w:r>
    </w:p>
    <w:p w14:paraId="75F07719" w14:textId="77777777" w:rsidR="00C051D8" w:rsidRPr="00DE4A2B" w:rsidRDefault="00C051D8" w:rsidP="005C0A54">
      <w:pPr>
        <w:pStyle w:val="StandardWeb"/>
        <w:spacing w:before="240" w:beforeAutospacing="0" w:after="120" w:afterAutospacing="0"/>
        <w:rPr>
          <w:rFonts w:ascii="Arial" w:hAnsi="Arial"/>
          <w:i/>
          <w:color w:val="000000" w:themeColor="text1"/>
          <w:sz w:val="22"/>
          <w:szCs w:val="22"/>
        </w:rPr>
      </w:pPr>
      <w:r w:rsidRPr="00DE4A2B">
        <w:rPr>
          <w:rFonts w:ascii="Arial" w:hAnsi="Arial"/>
          <w:i/>
          <w:color w:val="000000" w:themeColor="text1"/>
          <w:sz w:val="22"/>
          <w:szCs w:val="22"/>
        </w:rPr>
        <w:t>Rechtsgrundlage</w:t>
      </w:r>
    </w:p>
    <w:p w14:paraId="2515E036" w14:textId="77777777" w:rsidR="001F78FD" w:rsidRPr="00DE4A2B" w:rsidRDefault="0049395B"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 xml:space="preserve">Sowohl in Bezug auf den Umfang als auch auf die rechtliche Grundlage </w:t>
      </w:r>
      <w:r w:rsidR="00146324" w:rsidRPr="00DE4A2B">
        <w:rPr>
          <w:rFonts w:ascii="Arial" w:hAnsi="Arial"/>
          <w:color w:val="000000" w:themeColor="text1"/>
          <w:sz w:val="22"/>
          <w:szCs w:val="22"/>
        </w:rPr>
        <w:t xml:space="preserve">erachten wir den </w:t>
      </w:r>
      <w:r w:rsidR="00E933DF" w:rsidRPr="00DE4A2B">
        <w:rPr>
          <w:rFonts w:ascii="Arial" w:hAnsi="Arial"/>
          <w:color w:val="000000" w:themeColor="text1"/>
          <w:sz w:val="22"/>
          <w:szCs w:val="22"/>
        </w:rPr>
        <w:t>Weisungs</w:t>
      </w:r>
      <w:r w:rsidR="004F6C8C" w:rsidRPr="00DE4A2B">
        <w:rPr>
          <w:rFonts w:ascii="Arial" w:hAnsi="Arial"/>
          <w:color w:val="000000" w:themeColor="text1"/>
          <w:sz w:val="22"/>
          <w:szCs w:val="22"/>
        </w:rPr>
        <w:t xml:space="preserve">entwurf </w:t>
      </w:r>
      <w:r w:rsidRPr="00DE4A2B">
        <w:rPr>
          <w:rFonts w:ascii="Arial" w:hAnsi="Arial"/>
          <w:color w:val="000000" w:themeColor="text1"/>
          <w:sz w:val="22"/>
          <w:szCs w:val="22"/>
        </w:rPr>
        <w:t xml:space="preserve">als inhaltlich und formell ungenügend. Insbesondere enthält der Text </w:t>
      </w:r>
      <w:r w:rsidR="007239C1" w:rsidRPr="00DE4A2B">
        <w:rPr>
          <w:rFonts w:ascii="Arial" w:hAnsi="Arial"/>
          <w:color w:val="000000" w:themeColor="text1"/>
          <w:sz w:val="22"/>
          <w:szCs w:val="22"/>
        </w:rPr>
        <w:t>bei Ziffer 2</w:t>
      </w:r>
      <w:r w:rsidRPr="00DE4A2B">
        <w:rPr>
          <w:rFonts w:ascii="Arial" w:hAnsi="Arial"/>
          <w:color w:val="000000" w:themeColor="text1"/>
          <w:sz w:val="22"/>
          <w:szCs w:val="22"/>
        </w:rPr>
        <w:t xml:space="preserve"> </w:t>
      </w:r>
      <w:proofErr w:type="spellStart"/>
      <w:r w:rsidR="00386E93" w:rsidRPr="00DE4A2B">
        <w:rPr>
          <w:rFonts w:ascii="Arial" w:hAnsi="Arial"/>
          <w:color w:val="000000" w:themeColor="text1"/>
          <w:sz w:val="22"/>
          <w:szCs w:val="22"/>
        </w:rPr>
        <w:t>unverhältnismä</w:t>
      </w:r>
      <w:r w:rsidR="001F78FD" w:rsidRPr="00DE4A2B">
        <w:rPr>
          <w:rFonts w:ascii="Arial" w:hAnsi="Arial"/>
          <w:color w:val="000000" w:themeColor="text1"/>
          <w:sz w:val="22"/>
          <w:szCs w:val="22"/>
        </w:rPr>
        <w:t>ss</w:t>
      </w:r>
      <w:r w:rsidR="00386E93" w:rsidRPr="00DE4A2B">
        <w:rPr>
          <w:rFonts w:ascii="Arial" w:hAnsi="Arial"/>
          <w:color w:val="000000" w:themeColor="text1"/>
          <w:sz w:val="22"/>
          <w:szCs w:val="22"/>
        </w:rPr>
        <w:t>ige</w:t>
      </w:r>
      <w:proofErr w:type="spellEnd"/>
      <w:r w:rsidRPr="00DE4A2B">
        <w:rPr>
          <w:rFonts w:ascii="Arial" w:hAnsi="Arial"/>
          <w:color w:val="000000" w:themeColor="text1"/>
          <w:sz w:val="22"/>
          <w:szCs w:val="22"/>
        </w:rPr>
        <w:t xml:space="preserve"> oder unklar formulierte </w:t>
      </w:r>
      <w:r w:rsidR="00146324" w:rsidRPr="00DE4A2B">
        <w:rPr>
          <w:rFonts w:ascii="Arial" w:hAnsi="Arial"/>
          <w:color w:val="000000" w:themeColor="text1"/>
          <w:sz w:val="22"/>
          <w:szCs w:val="22"/>
        </w:rPr>
        <w:t>Vorgaben</w:t>
      </w:r>
      <w:r w:rsidRPr="00DE4A2B">
        <w:rPr>
          <w:rFonts w:ascii="Arial" w:hAnsi="Arial"/>
          <w:color w:val="000000" w:themeColor="text1"/>
          <w:sz w:val="22"/>
          <w:szCs w:val="22"/>
        </w:rPr>
        <w:t xml:space="preserve">. </w:t>
      </w:r>
      <w:r w:rsidR="001F78FD" w:rsidRPr="00DE4A2B">
        <w:rPr>
          <w:rFonts w:ascii="Arial" w:hAnsi="Arial"/>
          <w:color w:val="000000" w:themeColor="text1"/>
          <w:sz w:val="22"/>
          <w:szCs w:val="22"/>
        </w:rPr>
        <w:t xml:space="preserve">Zudem ist der Entwurf in gewissen Bereichen restriktiver gefasst als Gesetz und Verordnung. Auch gibt der Entwurf zu wichtigen Interpretationsfragen keine Antworten. </w:t>
      </w:r>
      <w:r w:rsidR="00AB6493" w:rsidRPr="00DE4A2B">
        <w:rPr>
          <w:rFonts w:ascii="Arial" w:hAnsi="Arial"/>
          <w:color w:val="000000" w:themeColor="text1"/>
          <w:sz w:val="22"/>
          <w:szCs w:val="22"/>
        </w:rPr>
        <w:t xml:space="preserve">Im Gegenteil: Er wirft zusätzlich Fragen auf. </w:t>
      </w:r>
    </w:p>
    <w:p w14:paraId="53474145" w14:textId="77777777" w:rsidR="00C11882" w:rsidRPr="00DE4A2B" w:rsidRDefault="007E1C6B"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Vorschriften auf Gesetzes</w:t>
      </w:r>
      <w:r w:rsidR="00355286">
        <w:rPr>
          <w:rFonts w:ascii="Arial" w:hAnsi="Arial"/>
          <w:color w:val="000000" w:themeColor="text1"/>
          <w:sz w:val="22"/>
          <w:szCs w:val="22"/>
        </w:rPr>
        <w:t>-</w:t>
      </w:r>
      <w:r w:rsidRPr="00DE4A2B">
        <w:rPr>
          <w:rFonts w:ascii="Arial" w:hAnsi="Arial"/>
          <w:color w:val="000000" w:themeColor="text1"/>
          <w:sz w:val="22"/>
          <w:szCs w:val="22"/>
        </w:rPr>
        <w:t xml:space="preserve"> und Verordnungsstufe sollen mittels Weisungen konkretisiert werden, speziell dort, wo offene Fragen oder Widersprüche bestehen. Dies führt zu einer </w:t>
      </w:r>
      <w:r w:rsidR="00E672B3" w:rsidRPr="00DE4A2B">
        <w:rPr>
          <w:rFonts w:ascii="Arial" w:hAnsi="Arial"/>
          <w:color w:val="000000" w:themeColor="text1"/>
          <w:sz w:val="22"/>
          <w:szCs w:val="22"/>
        </w:rPr>
        <w:t xml:space="preserve">erhöhten </w:t>
      </w:r>
      <w:r w:rsidRPr="00DE4A2B">
        <w:rPr>
          <w:rFonts w:ascii="Arial" w:hAnsi="Arial"/>
          <w:color w:val="000000" w:themeColor="text1"/>
          <w:sz w:val="22"/>
          <w:szCs w:val="22"/>
        </w:rPr>
        <w:t xml:space="preserve">Rechtssicherheit und </w:t>
      </w:r>
      <w:r w:rsidR="00E672B3" w:rsidRPr="00DE4A2B">
        <w:rPr>
          <w:rFonts w:ascii="Arial" w:hAnsi="Arial"/>
          <w:color w:val="000000" w:themeColor="text1"/>
          <w:sz w:val="22"/>
          <w:szCs w:val="22"/>
        </w:rPr>
        <w:t xml:space="preserve">einer einheitlichen </w:t>
      </w:r>
      <w:r w:rsidRPr="00DE4A2B">
        <w:rPr>
          <w:rFonts w:ascii="Arial" w:hAnsi="Arial"/>
          <w:color w:val="000000" w:themeColor="text1"/>
          <w:sz w:val="22"/>
          <w:szCs w:val="22"/>
        </w:rPr>
        <w:t xml:space="preserve">Rechtsanwendung. </w:t>
      </w:r>
      <w:r w:rsidR="00430DB6" w:rsidRPr="00DE4A2B">
        <w:rPr>
          <w:rFonts w:ascii="Arial" w:hAnsi="Arial"/>
          <w:color w:val="000000" w:themeColor="text1"/>
          <w:sz w:val="22"/>
          <w:szCs w:val="22"/>
        </w:rPr>
        <w:t>Wo Weisungen erlassen werden</w:t>
      </w:r>
      <w:r w:rsidR="00C11882" w:rsidRPr="00DE4A2B">
        <w:rPr>
          <w:rFonts w:ascii="Arial" w:hAnsi="Arial"/>
          <w:color w:val="000000" w:themeColor="text1"/>
          <w:sz w:val="22"/>
          <w:szCs w:val="22"/>
        </w:rPr>
        <w:t xml:space="preserve">, soll dies mit Sicht auf die Aufsichtsziele geschehen (Grundsatz der </w:t>
      </w:r>
      <w:proofErr w:type="spellStart"/>
      <w:r w:rsidR="00C11882" w:rsidRPr="00DE4A2B">
        <w:rPr>
          <w:rFonts w:ascii="Arial" w:hAnsi="Arial"/>
          <w:color w:val="000000" w:themeColor="text1"/>
          <w:sz w:val="22"/>
          <w:szCs w:val="22"/>
        </w:rPr>
        <w:t>Verhältnismässigkeit</w:t>
      </w:r>
      <w:proofErr w:type="spellEnd"/>
      <w:r w:rsidR="00C11882" w:rsidRPr="00DE4A2B">
        <w:rPr>
          <w:rFonts w:ascii="Arial" w:hAnsi="Arial"/>
          <w:color w:val="000000" w:themeColor="text1"/>
          <w:sz w:val="22"/>
          <w:szCs w:val="22"/>
        </w:rPr>
        <w:t xml:space="preserve">). Auch </w:t>
      </w:r>
      <w:r w:rsidRPr="00DE4A2B">
        <w:rPr>
          <w:rFonts w:ascii="Arial" w:hAnsi="Arial"/>
          <w:color w:val="000000" w:themeColor="text1"/>
          <w:sz w:val="22"/>
          <w:szCs w:val="22"/>
        </w:rPr>
        <w:t xml:space="preserve">soll vermieden werden, bestehende Vorschriften nur mit anderen Formulierungen zu wiederholen oder sogar neue weitergehende Vorschriften zu erlassen. </w:t>
      </w:r>
    </w:p>
    <w:p w14:paraId="6F9FE31C" w14:textId="77777777" w:rsidR="00390902" w:rsidRPr="00DE4A2B" w:rsidRDefault="00483170" w:rsidP="005C0A54">
      <w:pPr>
        <w:pStyle w:val="StandardWeb"/>
        <w:spacing w:before="120" w:beforeAutospacing="0" w:after="120" w:afterAutospacing="0"/>
        <w:rPr>
          <w:rFonts w:ascii="Arial" w:hAnsi="Arial"/>
          <w:color w:val="000000" w:themeColor="text1"/>
          <w:sz w:val="22"/>
          <w:szCs w:val="22"/>
          <w:lang w:val="de-CH"/>
        </w:rPr>
      </w:pPr>
      <w:r w:rsidRPr="00DE4A2B">
        <w:rPr>
          <w:rFonts w:ascii="Arial" w:hAnsi="Arial"/>
          <w:color w:val="000000" w:themeColor="text1"/>
          <w:sz w:val="22"/>
          <w:szCs w:val="22"/>
        </w:rPr>
        <w:t xml:space="preserve">Der </w:t>
      </w:r>
      <w:r w:rsidR="00C11882" w:rsidRPr="00DE4A2B">
        <w:rPr>
          <w:rFonts w:ascii="Arial" w:hAnsi="Arial"/>
          <w:color w:val="000000" w:themeColor="text1"/>
          <w:sz w:val="22"/>
          <w:szCs w:val="22"/>
        </w:rPr>
        <w:t>Weisungse</w:t>
      </w:r>
      <w:r w:rsidRPr="00DE4A2B">
        <w:rPr>
          <w:rFonts w:ascii="Arial" w:hAnsi="Arial"/>
          <w:color w:val="000000" w:themeColor="text1"/>
          <w:sz w:val="22"/>
          <w:szCs w:val="22"/>
        </w:rPr>
        <w:t xml:space="preserve">ntwurf regelt </w:t>
      </w:r>
      <w:r w:rsidR="00E672B3" w:rsidRPr="00DE4A2B">
        <w:rPr>
          <w:rFonts w:ascii="Arial" w:hAnsi="Arial"/>
          <w:color w:val="000000" w:themeColor="text1"/>
          <w:sz w:val="22"/>
          <w:szCs w:val="22"/>
        </w:rPr>
        <w:t>v</w:t>
      </w:r>
      <w:r w:rsidRPr="00DE4A2B">
        <w:rPr>
          <w:rFonts w:ascii="Arial" w:hAnsi="Arial"/>
          <w:color w:val="000000" w:themeColor="text1"/>
          <w:sz w:val="22"/>
          <w:szCs w:val="22"/>
        </w:rPr>
        <w:t xml:space="preserve">ieles, das in Gesetz und Verordnung schon geregelt ist. </w:t>
      </w:r>
      <w:r w:rsidR="00333185" w:rsidRPr="00DE4A2B">
        <w:rPr>
          <w:rFonts w:ascii="Arial" w:hAnsi="Arial"/>
          <w:color w:val="000000" w:themeColor="text1"/>
          <w:sz w:val="22"/>
          <w:szCs w:val="22"/>
          <w:lang w:val="de-CH"/>
        </w:rPr>
        <w:t xml:space="preserve">Solche sich wiederholende </w:t>
      </w:r>
      <w:r w:rsidR="00DA0A55" w:rsidRPr="00DE4A2B">
        <w:rPr>
          <w:rFonts w:ascii="Arial" w:hAnsi="Arial"/>
          <w:color w:val="000000" w:themeColor="text1"/>
          <w:sz w:val="22"/>
          <w:szCs w:val="22"/>
          <w:lang w:val="de-CH"/>
        </w:rPr>
        <w:t>Bestimmungen</w:t>
      </w:r>
      <w:r w:rsidR="00333185" w:rsidRPr="00DE4A2B">
        <w:rPr>
          <w:rFonts w:ascii="Arial" w:hAnsi="Arial"/>
          <w:color w:val="000000" w:themeColor="text1"/>
          <w:sz w:val="22"/>
          <w:szCs w:val="22"/>
          <w:lang w:val="de-CH"/>
        </w:rPr>
        <w:t xml:space="preserve"> sind deshalb zu streichen.</w:t>
      </w:r>
      <w:r w:rsidR="00DA0A55" w:rsidRPr="00DE4A2B">
        <w:rPr>
          <w:rFonts w:ascii="Arial" w:hAnsi="Arial"/>
          <w:color w:val="000000" w:themeColor="text1"/>
          <w:sz w:val="22"/>
          <w:szCs w:val="22"/>
          <w:lang w:val="de-CH"/>
        </w:rPr>
        <w:t xml:space="preserve"> Der Entwurf</w:t>
      </w:r>
      <w:r w:rsidR="00333185" w:rsidRPr="00DE4A2B">
        <w:rPr>
          <w:rFonts w:ascii="Arial" w:hAnsi="Arial"/>
          <w:color w:val="000000" w:themeColor="text1"/>
          <w:sz w:val="22"/>
          <w:szCs w:val="22"/>
          <w:lang w:val="de-CH"/>
        </w:rPr>
        <w:t xml:space="preserve"> </w:t>
      </w:r>
      <w:r w:rsidRPr="00DE4A2B">
        <w:rPr>
          <w:rFonts w:ascii="Arial" w:hAnsi="Arial"/>
          <w:color w:val="000000" w:themeColor="text1"/>
          <w:sz w:val="22"/>
          <w:szCs w:val="22"/>
        </w:rPr>
        <w:t xml:space="preserve">geht in Teilen auch über Gesetz und Verordnungen hinaus </w:t>
      </w:r>
      <w:r w:rsidR="00D77158" w:rsidRPr="00DE4A2B">
        <w:rPr>
          <w:rFonts w:ascii="Arial" w:hAnsi="Arial"/>
          <w:color w:val="000000" w:themeColor="text1"/>
          <w:sz w:val="22"/>
          <w:szCs w:val="22"/>
        </w:rPr>
        <w:t xml:space="preserve">(so zum Beispiel bei der Einführung eines Gründungsprüfers bei Ziff. 3.2) </w:t>
      </w:r>
      <w:r w:rsidRPr="00DE4A2B">
        <w:rPr>
          <w:rFonts w:ascii="Arial" w:hAnsi="Arial"/>
          <w:color w:val="000000" w:themeColor="text1"/>
          <w:sz w:val="22"/>
          <w:szCs w:val="22"/>
        </w:rPr>
        <w:t>oder wide</w:t>
      </w:r>
      <w:r w:rsidR="00DA0A55" w:rsidRPr="00DE4A2B">
        <w:rPr>
          <w:rFonts w:ascii="Arial" w:hAnsi="Arial"/>
          <w:color w:val="000000" w:themeColor="text1"/>
          <w:sz w:val="22"/>
          <w:szCs w:val="22"/>
        </w:rPr>
        <w:t>rspricht ihnen sogar</w:t>
      </w:r>
      <w:r w:rsidR="00D77158" w:rsidRPr="00DE4A2B">
        <w:rPr>
          <w:rFonts w:ascii="Arial" w:hAnsi="Arial"/>
          <w:color w:val="000000" w:themeColor="text1"/>
          <w:sz w:val="22"/>
          <w:szCs w:val="22"/>
        </w:rPr>
        <w:t xml:space="preserve"> (s</w:t>
      </w:r>
      <w:r w:rsidR="00DA0A55" w:rsidRPr="00DE4A2B">
        <w:rPr>
          <w:rFonts w:ascii="Arial" w:hAnsi="Arial"/>
          <w:color w:val="000000" w:themeColor="text1"/>
          <w:sz w:val="22"/>
          <w:szCs w:val="22"/>
        </w:rPr>
        <w:t>o</w:t>
      </w:r>
      <w:r w:rsidRPr="00DE4A2B">
        <w:rPr>
          <w:rFonts w:ascii="Arial" w:hAnsi="Arial"/>
          <w:color w:val="000000" w:themeColor="text1"/>
          <w:sz w:val="22"/>
          <w:szCs w:val="22"/>
        </w:rPr>
        <w:t xml:space="preserve"> zum Beispiel </w:t>
      </w:r>
      <w:r w:rsidR="00DA0A55" w:rsidRPr="00DE4A2B">
        <w:rPr>
          <w:rFonts w:ascii="Arial" w:hAnsi="Arial"/>
          <w:color w:val="000000" w:themeColor="text1"/>
          <w:sz w:val="22"/>
          <w:szCs w:val="22"/>
          <w:lang w:val="de-CH"/>
        </w:rPr>
        <w:t>bei der</w:t>
      </w:r>
      <w:r w:rsidRPr="00DE4A2B">
        <w:rPr>
          <w:rFonts w:ascii="Arial" w:hAnsi="Arial"/>
          <w:color w:val="000000" w:themeColor="text1"/>
          <w:sz w:val="22"/>
          <w:szCs w:val="22"/>
        </w:rPr>
        <w:t xml:space="preserve"> Forderung nach der Trennung von S</w:t>
      </w:r>
      <w:r w:rsidR="00C11882" w:rsidRPr="00DE4A2B">
        <w:rPr>
          <w:rFonts w:ascii="Arial" w:hAnsi="Arial"/>
          <w:color w:val="000000" w:themeColor="text1"/>
          <w:sz w:val="22"/>
          <w:szCs w:val="22"/>
        </w:rPr>
        <w:t>tiftungsrat</w:t>
      </w:r>
      <w:r w:rsidRPr="00DE4A2B">
        <w:rPr>
          <w:rFonts w:ascii="Arial" w:hAnsi="Arial"/>
          <w:color w:val="000000" w:themeColor="text1"/>
          <w:sz w:val="22"/>
          <w:szCs w:val="22"/>
        </w:rPr>
        <w:t xml:space="preserve"> und G</w:t>
      </w:r>
      <w:r w:rsidR="00C11882" w:rsidRPr="00DE4A2B">
        <w:rPr>
          <w:rFonts w:ascii="Arial" w:hAnsi="Arial"/>
          <w:color w:val="000000" w:themeColor="text1"/>
          <w:sz w:val="22"/>
          <w:szCs w:val="22"/>
        </w:rPr>
        <w:t xml:space="preserve">eschäftsführer </w:t>
      </w:r>
      <w:r w:rsidR="00D77158" w:rsidRPr="00DE4A2B">
        <w:rPr>
          <w:rFonts w:ascii="Arial" w:hAnsi="Arial"/>
          <w:color w:val="000000" w:themeColor="text1"/>
          <w:sz w:val="22"/>
          <w:szCs w:val="22"/>
        </w:rPr>
        <w:t xml:space="preserve">in </w:t>
      </w:r>
      <w:r w:rsidR="00C11882" w:rsidRPr="00DE4A2B">
        <w:rPr>
          <w:rFonts w:ascii="Arial" w:hAnsi="Arial"/>
          <w:color w:val="000000" w:themeColor="text1"/>
          <w:sz w:val="22"/>
          <w:szCs w:val="22"/>
        </w:rPr>
        <w:t>Ziff. 2.4</w:t>
      </w:r>
      <w:r w:rsidRPr="00DE4A2B">
        <w:rPr>
          <w:rFonts w:ascii="Arial" w:hAnsi="Arial"/>
          <w:color w:val="000000" w:themeColor="text1"/>
          <w:sz w:val="22"/>
          <w:szCs w:val="22"/>
        </w:rPr>
        <w:t>, was gemäss der ASV nicht gefordert wird</w:t>
      </w:r>
      <w:r w:rsidR="00D77158" w:rsidRPr="00DE4A2B">
        <w:rPr>
          <w:rFonts w:ascii="Arial" w:hAnsi="Arial"/>
          <w:color w:val="000000" w:themeColor="text1"/>
          <w:sz w:val="22"/>
          <w:szCs w:val="22"/>
        </w:rPr>
        <w:t>. Auch solche Bestimmungen sind deshalb zu streichen</w:t>
      </w:r>
      <w:r w:rsidRPr="00DE4A2B">
        <w:rPr>
          <w:rFonts w:ascii="Arial" w:hAnsi="Arial"/>
          <w:color w:val="000000" w:themeColor="text1"/>
          <w:sz w:val="22"/>
          <w:szCs w:val="22"/>
        </w:rPr>
        <w:t xml:space="preserve">. </w:t>
      </w:r>
    </w:p>
    <w:p w14:paraId="63D88A5A" w14:textId="77777777" w:rsidR="00483170" w:rsidRPr="00DE4A2B" w:rsidRDefault="00483170" w:rsidP="005C0A54">
      <w:pPr>
        <w:pStyle w:val="StandardWeb"/>
        <w:spacing w:before="120" w:beforeAutospacing="0" w:after="120" w:afterAutospacing="0"/>
        <w:rPr>
          <w:rFonts w:ascii="Arial" w:hAnsi="Arial"/>
          <w:color w:val="000000" w:themeColor="text1"/>
          <w:sz w:val="22"/>
          <w:szCs w:val="22"/>
          <w:lang w:val="de-CH"/>
        </w:rPr>
      </w:pPr>
      <w:r w:rsidRPr="00DE4A2B">
        <w:rPr>
          <w:rFonts w:ascii="Arial" w:hAnsi="Arial"/>
          <w:color w:val="000000" w:themeColor="text1"/>
          <w:sz w:val="22"/>
          <w:szCs w:val="22"/>
        </w:rPr>
        <w:t xml:space="preserve">Der vorliegende Weisungsentwurf enthält </w:t>
      </w:r>
      <w:r w:rsidR="00D77158" w:rsidRPr="00DE4A2B">
        <w:rPr>
          <w:rFonts w:ascii="Arial" w:hAnsi="Arial"/>
          <w:color w:val="000000" w:themeColor="text1"/>
          <w:sz w:val="22"/>
          <w:szCs w:val="22"/>
        </w:rPr>
        <w:t xml:space="preserve">auch </w:t>
      </w:r>
      <w:r w:rsidRPr="00DE4A2B">
        <w:rPr>
          <w:rFonts w:ascii="Arial" w:hAnsi="Arial"/>
          <w:color w:val="000000" w:themeColor="text1"/>
          <w:sz w:val="22"/>
          <w:szCs w:val="22"/>
        </w:rPr>
        <w:t>gesetzestechni</w:t>
      </w:r>
      <w:r w:rsidR="007239C1" w:rsidRPr="00DE4A2B">
        <w:rPr>
          <w:rFonts w:ascii="Arial" w:hAnsi="Arial"/>
          <w:color w:val="000000" w:themeColor="text1"/>
          <w:sz w:val="22"/>
          <w:szCs w:val="22"/>
        </w:rPr>
        <w:t>s</w:t>
      </w:r>
      <w:r w:rsidRPr="00DE4A2B">
        <w:rPr>
          <w:rFonts w:ascii="Arial" w:hAnsi="Arial"/>
          <w:color w:val="000000" w:themeColor="text1"/>
          <w:sz w:val="22"/>
          <w:szCs w:val="22"/>
        </w:rPr>
        <w:t>che W</w:t>
      </w:r>
      <w:r w:rsidR="007239C1" w:rsidRPr="00DE4A2B">
        <w:rPr>
          <w:rFonts w:ascii="Arial" w:hAnsi="Arial"/>
          <w:color w:val="000000" w:themeColor="text1"/>
          <w:sz w:val="22"/>
          <w:szCs w:val="22"/>
        </w:rPr>
        <w:t>idersprüche, die durch uneinheitlichen</w:t>
      </w:r>
      <w:r w:rsidRPr="00DE4A2B">
        <w:rPr>
          <w:rFonts w:ascii="Arial" w:hAnsi="Arial"/>
          <w:color w:val="000000" w:themeColor="text1"/>
          <w:sz w:val="22"/>
          <w:szCs w:val="22"/>
        </w:rPr>
        <w:t xml:space="preserve"> Sprachgebrauch entstehen sowie Normenwidersprüche, die zu unterschiedlichen Rechtsfolgen führen</w:t>
      </w:r>
      <w:r w:rsidR="00E672B3" w:rsidRPr="00DE4A2B">
        <w:rPr>
          <w:rFonts w:ascii="Arial" w:hAnsi="Arial"/>
          <w:color w:val="000000" w:themeColor="text1"/>
          <w:sz w:val="22"/>
          <w:szCs w:val="22"/>
        </w:rPr>
        <w:t xml:space="preserve"> können</w:t>
      </w:r>
      <w:r w:rsidRPr="00DE4A2B">
        <w:rPr>
          <w:rFonts w:ascii="Arial" w:hAnsi="Arial"/>
          <w:color w:val="000000" w:themeColor="text1"/>
          <w:sz w:val="22"/>
          <w:szCs w:val="22"/>
        </w:rPr>
        <w:t>.</w:t>
      </w:r>
      <w:r w:rsidR="00B10176" w:rsidRPr="00DE4A2B">
        <w:rPr>
          <w:rFonts w:ascii="Arial" w:hAnsi="Arial"/>
          <w:color w:val="000000" w:themeColor="text1"/>
          <w:sz w:val="22"/>
          <w:szCs w:val="22"/>
          <w:lang w:val="de-CH"/>
        </w:rPr>
        <w:t xml:space="preserve"> Wo nicht schon gestrichen, müssen solche Weisungsbestimmungen </w:t>
      </w:r>
      <w:r w:rsidR="00A65851" w:rsidRPr="00DE4A2B">
        <w:rPr>
          <w:rFonts w:ascii="Arial" w:hAnsi="Arial"/>
          <w:color w:val="000000" w:themeColor="text1"/>
          <w:sz w:val="22"/>
          <w:szCs w:val="22"/>
          <w:lang w:val="de-CH"/>
        </w:rPr>
        <w:t>in Übereinstimmung mit Gesetz und V</w:t>
      </w:r>
      <w:r w:rsidR="00023815" w:rsidRPr="00DE4A2B">
        <w:rPr>
          <w:rFonts w:ascii="Arial" w:hAnsi="Arial"/>
          <w:color w:val="000000" w:themeColor="text1"/>
          <w:sz w:val="22"/>
          <w:szCs w:val="22"/>
          <w:lang w:val="de-CH"/>
        </w:rPr>
        <w:t>erordnung formuliert werden</w:t>
      </w:r>
      <w:r w:rsidR="00D77158" w:rsidRPr="00DE4A2B">
        <w:rPr>
          <w:rFonts w:ascii="Arial" w:hAnsi="Arial"/>
          <w:color w:val="000000" w:themeColor="text1"/>
          <w:sz w:val="22"/>
          <w:szCs w:val="22"/>
          <w:lang w:val="de-CH"/>
        </w:rPr>
        <w:t>. S</w:t>
      </w:r>
      <w:r w:rsidR="00023815" w:rsidRPr="00DE4A2B">
        <w:rPr>
          <w:rFonts w:ascii="Arial" w:hAnsi="Arial"/>
          <w:color w:val="000000" w:themeColor="text1"/>
          <w:sz w:val="22"/>
          <w:szCs w:val="22"/>
          <w:lang w:val="de-CH"/>
        </w:rPr>
        <w:t xml:space="preserve">o wird zum Beispiel bei Ziff. 2.7.3 letzter Abschnitt von </w:t>
      </w:r>
      <w:r w:rsidR="00631CC1" w:rsidRPr="00DE4A2B">
        <w:rPr>
          <w:rFonts w:ascii="Arial" w:hAnsi="Arial"/>
          <w:color w:val="000000" w:themeColor="text1"/>
          <w:sz w:val="22"/>
          <w:szCs w:val="22"/>
          <w:lang w:val="de-CH"/>
        </w:rPr>
        <w:t>„</w:t>
      </w:r>
      <w:r w:rsidR="00E672B3" w:rsidRPr="00DE4A2B">
        <w:rPr>
          <w:rFonts w:ascii="Arial" w:hAnsi="Arial"/>
          <w:color w:val="000000" w:themeColor="text1"/>
          <w:sz w:val="22"/>
          <w:szCs w:val="22"/>
          <w:lang w:val="de-CH"/>
        </w:rPr>
        <w:t>zeitlich</w:t>
      </w:r>
      <w:r w:rsidR="00023815" w:rsidRPr="00DE4A2B">
        <w:rPr>
          <w:rFonts w:ascii="Arial" w:hAnsi="Arial"/>
          <w:color w:val="000000" w:themeColor="text1"/>
          <w:sz w:val="22"/>
          <w:szCs w:val="22"/>
          <w:lang w:val="de-CH"/>
        </w:rPr>
        <w:t xml:space="preserve"> befristeter Suspendie</w:t>
      </w:r>
      <w:r w:rsidR="00D77158" w:rsidRPr="00DE4A2B">
        <w:rPr>
          <w:rFonts w:ascii="Arial" w:hAnsi="Arial"/>
          <w:color w:val="000000" w:themeColor="text1"/>
          <w:sz w:val="22"/>
          <w:szCs w:val="22"/>
          <w:lang w:val="de-CH"/>
        </w:rPr>
        <w:t>rung oder Enthebung“ gesprochen; gemäss</w:t>
      </w:r>
      <w:r w:rsidR="00023815" w:rsidRPr="00DE4A2B">
        <w:rPr>
          <w:rFonts w:ascii="Arial" w:hAnsi="Arial"/>
          <w:color w:val="000000" w:themeColor="text1"/>
          <w:sz w:val="22"/>
          <w:szCs w:val="22"/>
          <w:lang w:val="de-CH"/>
        </w:rPr>
        <w:t xml:space="preserve"> BVG </w:t>
      </w:r>
      <w:r w:rsidR="007358F4" w:rsidRPr="00DE4A2B">
        <w:rPr>
          <w:rFonts w:ascii="Arial" w:hAnsi="Arial"/>
          <w:color w:val="000000" w:themeColor="text1"/>
          <w:sz w:val="22"/>
          <w:szCs w:val="22"/>
          <w:lang w:val="de-CH"/>
        </w:rPr>
        <w:t xml:space="preserve">Art. </w:t>
      </w:r>
      <w:r w:rsidR="00631CC1" w:rsidRPr="00DE4A2B">
        <w:rPr>
          <w:rFonts w:ascii="Arial" w:hAnsi="Arial"/>
          <w:color w:val="000000" w:themeColor="text1"/>
          <w:sz w:val="22"/>
          <w:szCs w:val="22"/>
          <w:lang w:val="de-CH"/>
        </w:rPr>
        <w:t>62a Abs</w:t>
      </w:r>
      <w:r w:rsidR="007239C1" w:rsidRPr="00DE4A2B">
        <w:rPr>
          <w:rFonts w:ascii="Arial" w:hAnsi="Arial"/>
          <w:color w:val="000000" w:themeColor="text1"/>
          <w:sz w:val="22"/>
          <w:szCs w:val="22"/>
          <w:lang w:val="de-CH"/>
        </w:rPr>
        <w:t>.</w:t>
      </w:r>
      <w:r w:rsidR="00631CC1" w:rsidRPr="00DE4A2B">
        <w:rPr>
          <w:rFonts w:ascii="Arial" w:hAnsi="Arial"/>
          <w:color w:val="000000" w:themeColor="text1"/>
          <w:sz w:val="22"/>
          <w:szCs w:val="22"/>
          <w:lang w:val="de-CH"/>
        </w:rPr>
        <w:t xml:space="preserve"> 2 </w:t>
      </w:r>
      <w:proofErr w:type="spellStart"/>
      <w:r w:rsidR="00631CC1" w:rsidRPr="00DE4A2B">
        <w:rPr>
          <w:rFonts w:ascii="Arial" w:hAnsi="Arial"/>
          <w:color w:val="000000" w:themeColor="text1"/>
          <w:sz w:val="22"/>
          <w:szCs w:val="22"/>
          <w:lang w:val="de-CH"/>
        </w:rPr>
        <w:t>lit</w:t>
      </w:r>
      <w:proofErr w:type="spellEnd"/>
      <w:r w:rsidR="00631CC1" w:rsidRPr="00DE4A2B">
        <w:rPr>
          <w:rFonts w:ascii="Arial" w:hAnsi="Arial"/>
          <w:color w:val="000000" w:themeColor="text1"/>
          <w:sz w:val="22"/>
          <w:szCs w:val="22"/>
          <w:lang w:val="de-CH"/>
        </w:rPr>
        <w:t>.</w:t>
      </w:r>
      <w:r w:rsidR="007239C1" w:rsidRPr="00DE4A2B">
        <w:rPr>
          <w:rFonts w:ascii="Arial" w:hAnsi="Arial"/>
          <w:color w:val="000000" w:themeColor="text1"/>
          <w:sz w:val="22"/>
          <w:szCs w:val="22"/>
          <w:lang w:val="de-CH"/>
        </w:rPr>
        <w:t xml:space="preserve"> </w:t>
      </w:r>
      <w:r w:rsidR="00631CC1" w:rsidRPr="00DE4A2B">
        <w:rPr>
          <w:rFonts w:ascii="Arial" w:hAnsi="Arial"/>
          <w:color w:val="000000" w:themeColor="text1"/>
          <w:sz w:val="22"/>
          <w:szCs w:val="22"/>
          <w:lang w:val="de-CH"/>
        </w:rPr>
        <w:t xml:space="preserve">f </w:t>
      </w:r>
      <w:r w:rsidR="00E672B3" w:rsidRPr="00DE4A2B">
        <w:rPr>
          <w:rFonts w:ascii="Arial" w:hAnsi="Arial"/>
          <w:color w:val="000000" w:themeColor="text1"/>
          <w:sz w:val="22"/>
          <w:szCs w:val="22"/>
          <w:lang w:val="de-CH"/>
        </w:rPr>
        <w:t xml:space="preserve">jedoch </w:t>
      </w:r>
      <w:r w:rsidR="00631CC1" w:rsidRPr="00DE4A2B">
        <w:rPr>
          <w:rFonts w:ascii="Arial" w:hAnsi="Arial"/>
          <w:color w:val="000000" w:themeColor="text1"/>
          <w:sz w:val="22"/>
          <w:szCs w:val="22"/>
          <w:lang w:val="de-CH"/>
        </w:rPr>
        <w:t xml:space="preserve">kann die Aufsicht „ermahnen, </w:t>
      </w:r>
      <w:r w:rsidR="007239C1" w:rsidRPr="00DE4A2B">
        <w:rPr>
          <w:rFonts w:ascii="Arial" w:hAnsi="Arial"/>
          <w:color w:val="000000" w:themeColor="text1"/>
          <w:sz w:val="22"/>
          <w:szCs w:val="22"/>
          <w:lang w:val="de-CH"/>
        </w:rPr>
        <w:t>v</w:t>
      </w:r>
      <w:r w:rsidR="00631CC1" w:rsidRPr="00DE4A2B">
        <w:rPr>
          <w:rFonts w:ascii="Arial" w:hAnsi="Arial"/>
          <w:color w:val="000000" w:themeColor="text1"/>
          <w:sz w:val="22"/>
          <w:szCs w:val="22"/>
          <w:lang w:val="de-CH"/>
        </w:rPr>
        <w:t>erwarnen und abberufen“</w:t>
      </w:r>
      <w:r w:rsidR="005B5934" w:rsidRPr="00DE4A2B">
        <w:rPr>
          <w:rFonts w:ascii="Arial" w:hAnsi="Arial"/>
          <w:color w:val="000000" w:themeColor="text1"/>
          <w:sz w:val="22"/>
          <w:szCs w:val="22"/>
          <w:lang w:val="de-CH"/>
        </w:rPr>
        <w:t xml:space="preserve">. </w:t>
      </w:r>
      <w:r w:rsidR="00291BD7" w:rsidRPr="00DE4A2B">
        <w:rPr>
          <w:rFonts w:ascii="Arial" w:hAnsi="Arial"/>
          <w:color w:val="000000" w:themeColor="text1"/>
          <w:sz w:val="22"/>
          <w:szCs w:val="22"/>
          <w:lang w:val="de-CH"/>
        </w:rPr>
        <w:t xml:space="preserve">Im </w:t>
      </w:r>
      <w:r w:rsidR="005B5934" w:rsidRPr="00DE4A2B">
        <w:rPr>
          <w:rFonts w:ascii="Arial" w:hAnsi="Arial"/>
          <w:color w:val="000000" w:themeColor="text1"/>
          <w:sz w:val="22"/>
          <w:szCs w:val="22"/>
          <w:lang w:val="de-CH"/>
        </w:rPr>
        <w:t>Weisung</w:t>
      </w:r>
      <w:r w:rsidR="00291BD7" w:rsidRPr="00DE4A2B">
        <w:rPr>
          <w:rFonts w:ascii="Arial" w:hAnsi="Arial"/>
          <w:color w:val="000000" w:themeColor="text1"/>
          <w:sz w:val="22"/>
          <w:szCs w:val="22"/>
          <w:lang w:val="de-CH"/>
        </w:rPr>
        <w:t xml:space="preserve">sentwurf wird </w:t>
      </w:r>
      <w:r w:rsidR="005B5934" w:rsidRPr="00DE4A2B">
        <w:rPr>
          <w:rFonts w:ascii="Arial" w:hAnsi="Arial"/>
          <w:color w:val="000000" w:themeColor="text1"/>
          <w:sz w:val="22"/>
          <w:szCs w:val="22"/>
          <w:lang w:val="de-CH"/>
        </w:rPr>
        <w:t>gerade dieses Aufsichts</w:t>
      </w:r>
      <w:r w:rsidR="00291BD7" w:rsidRPr="00DE4A2B">
        <w:rPr>
          <w:rFonts w:ascii="Arial" w:hAnsi="Arial"/>
          <w:color w:val="000000" w:themeColor="text1"/>
          <w:sz w:val="22"/>
          <w:szCs w:val="22"/>
          <w:lang w:val="de-CH"/>
        </w:rPr>
        <w:t xml:space="preserve">mittel nochmals formuliert, </w:t>
      </w:r>
      <w:r w:rsidR="005B5934" w:rsidRPr="00DE4A2B">
        <w:rPr>
          <w:rFonts w:ascii="Arial" w:hAnsi="Arial"/>
          <w:color w:val="000000" w:themeColor="text1"/>
          <w:sz w:val="22"/>
          <w:szCs w:val="22"/>
          <w:lang w:val="de-CH"/>
        </w:rPr>
        <w:t>einfa</w:t>
      </w:r>
      <w:r w:rsidR="00291BD7" w:rsidRPr="00DE4A2B">
        <w:rPr>
          <w:rFonts w:ascii="Arial" w:hAnsi="Arial"/>
          <w:color w:val="000000" w:themeColor="text1"/>
          <w:sz w:val="22"/>
          <w:szCs w:val="22"/>
          <w:lang w:val="de-CH"/>
        </w:rPr>
        <w:t xml:space="preserve">ch mit anderen Worten. </w:t>
      </w:r>
      <w:r w:rsidR="00275798" w:rsidRPr="00DE4A2B">
        <w:rPr>
          <w:rFonts w:ascii="Arial" w:hAnsi="Arial"/>
          <w:color w:val="000000" w:themeColor="text1"/>
          <w:sz w:val="22"/>
          <w:szCs w:val="22"/>
          <w:lang w:val="de-CH"/>
        </w:rPr>
        <w:t xml:space="preserve">Unabhängig von </w:t>
      </w:r>
      <w:r w:rsidR="00E672B3" w:rsidRPr="00DE4A2B">
        <w:rPr>
          <w:rFonts w:ascii="Arial" w:hAnsi="Arial"/>
          <w:color w:val="000000" w:themeColor="text1"/>
          <w:sz w:val="22"/>
          <w:szCs w:val="22"/>
          <w:lang w:val="de-CH"/>
        </w:rPr>
        <w:t xml:space="preserve">diesem uneinheitlichen Sprachgebrauch </w:t>
      </w:r>
      <w:r w:rsidR="00275798" w:rsidRPr="00DE4A2B">
        <w:rPr>
          <w:rFonts w:ascii="Arial" w:hAnsi="Arial"/>
          <w:color w:val="000000" w:themeColor="text1"/>
          <w:sz w:val="22"/>
          <w:szCs w:val="22"/>
          <w:lang w:val="de-CH"/>
        </w:rPr>
        <w:t xml:space="preserve">ist auch diese Bestimmung nur eine Wiederholung des </w:t>
      </w:r>
      <w:r w:rsidR="008A0E75" w:rsidRPr="00DE4A2B">
        <w:rPr>
          <w:rFonts w:ascii="Arial" w:hAnsi="Arial"/>
          <w:color w:val="000000" w:themeColor="text1"/>
          <w:sz w:val="22"/>
          <w:szCs w:val="22"/>
          <w:lang w:val="de-CH"/>
        </w:rPr>
        <w:t xml:space="preserve">bereits </w:t>
      </w:r>
      <w:r w:rsidR="007239C1" w:rsidRPr="00DE4A2B">
        <w:rPr>
          <w:rFonts w:ascii="Arial" w:hAnsi="Arial"/>
          <w:color w:val="000000" w:themeColor="text1"/>
          <w:sz w:val="22"/>
          <w:szCs w:val="22"/>
          <w:lang w:val="de-CH"/>
        </w:rPr>
        <w:t>gesetzlich</w:t>
      </w:r>
      <w:r w:rsidR="008A0E75" w:rsidRPr="00DE4A2B">
        <w:rPr>
          <w:rFonts w:ascii="Arial" w:hAnsi="Arial"/>
          <w:color w:val="000000" w:themeColor="text1"/>
          <w:sz w:val="22"/>
          <w:szCs w:val="22"/>
          <w:lang w:val="de-CH"/>
        </w:rPr>
        <w:t xml:space="preserve"> geregelten Aufsichtsmitte</w:t>
      </w:r>
      <w:r w:rsidR="004B334D">
        <w:rPr>
          <w:rFonts w:ascii="Arial" w:hAnsi="Arial"/>
          <w:color w:val="000000" w:themeColor="text1"/>
          <w:sz w:val="22"/>
          <w:szCs w:val="22"/>
          <w:lang w:val="de-CH"/>
        </w:rPr>
        <w:t>ls</w:t>
      </w:r>
      <w:r w:rsidR="008A0E75" w:rsidRPr="00DE4A2B">
        <w:rPr>
          <w:rFonts w:ascii="Arial" w:hAnsi="Arial"/>
          <w:color w:val="000000" w:themeColor="text1"/>
          <w:sz w:val="22"/>
          <w:szCs w:val="22"/>
          <w:lang w:val="de-CH"/>
        </w:rPr>
        <w:t xml:space="preserve">, weshalb sie in der Weisung </w:t>
      </w:r>
      <w:r w:rsidR="00D77158" w:rsidRPr="00DE4A2B">
        <w:rPr>
          <w:rFonts w:ascii="Arial" w:hAnsi="Arial"/>
          <w:color w:val="000000" w:themeColor="text1"/>
          <w:sz w:val="22"/>
          <w:szCs w:val="22"/>
          <w:lang w:val="de-CH"/>
        </w:rPr>
        <w:t xml:space="preserve">ohnehin </w:t>
      </w:r>
      <w:r w:rsidR="008A0E75" w:rsidRPr="00DE4A2B">
        <w:rPr>
          <w:rFonts w:ascii="Arial" w:hAnsi="Arial"/>
          <w:color w:val="000000" w:themeColor="text1"/>
          <w:sz w:val="22"/>
          <w:szCs w:val="22"/>
          <w:lang w:val="de-CH"/>
        </w:rPr>
        <w:t xml:space="preserve">gestrichen werden </w:t>
      </w:r>
      <w:r w:rsidR="00E672B3" w:rsidRPr="00DE4A2B">
        <w:rPr>
          <w:rFonts w:ascii="Arial" w:hAnsi="Arial"/>
          <w:color w:val="000000" w:themeColor="text1"/>
          <w:sz w:val="22"/>
          <w:szCs w:val="22"/>
          <w:lang w:val="de-CH"/>
        </w:rPr>
        <w:t>sollte</w:t>
      </w:r>
      <w:r w:rsidR="008A0E75" w:rsidRPr="00DE4A2B">
        <w:rPr>
          <w:rFonts w:ascii="Arial" w:hAnsi="Arial"/>
          <w:color w:val="000000" w:themeColor="text1"/>
          <w:sz w:val="22"/>
          <w:szCs w:val="22"/>
          <w:lang w:val="de-CH"/>
        </w:rPr>
        <w:t>.</w:t>
      </w:r>
    </w:p>
    <w:p w14:paraId="05408F2B" w14:textId="77777777" w:rsidR="005126BB" w:rsidRPr="00DE4A2B" w:rsidRDefault="00246163" w:rsidP="005C0A54">
      <w:pPr>
        <w:pStyle w:val="StandardWeb"/>
        <w:spacing w:before="240" w:beforeAutospacing="0" w:after="120" w:afterAutospacing="0"/>
        <w:rPr>
          <w:rFonts w:ascii="Arial" w:hAnsi="Arial"/>
          <w:i/>
          <w:color w:val="000000" w:themeColor="text1"/>
          <w:sz w:val="22"/>
          <w:szCs w:val="22"/>
        </w:rPr>
      </w:pPr>
      <w:r w:rsidRPr="00DE4A2B">
        <w:rPr>
          <w:rFonts w:ascii="Arial" w:hAnsi="Arial"/>
          <w:i/>
          <w:color w:val="000000" w:themeColor="text1"/>
          <w:sz w:val="22"/>
          <w:szCs w:val="22"/>
        </w:rPr>
        <w:lastRenderedPageBreak/>
        <w:t>Kosten</w:t>
      </w:r>
    </w:p>
    <w:p w14:paraId="18C10A63" w14:textId="77777777" w:rsidR="00B37FD9" w:rsidRPr="00DE4A2B" w:rsidRDefault="00140A94"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Die</w:t>
      </w:r>
      <w:r w:rsidR="00D77158" w:rsidRPr="00DE4A2B">
        <w:rPr>
          <w:rFonts w:ascii="Arial" w:hAnsi="Arial"/>
          <w:color w:val="000000" w:themeColor="text1"/>
          <w:sz w:val="22"/>
          <w:szCs w:val="22"/>
        </w:rPr>
        <w:t xml:space="preserve"> </w:t>
      </w:r>
      <w:r w:rsidR="00AF6753" w:rsidRPr="00DE4A2B">
        <w:rPr>
          <w:rFonts w:ascii="Arial" w:hAnsi="Arial"/>
          <w:color w:val="000000" w:themeColor="text1"/>
          <w:sz w:val="22"/>
          <w:szCs w:val="22"/>
        </w:rPr>
        <w:t xml:space="preserve">Einführung der Weisung in vorliegender Form </w:t>
      </w:r>
      <w:r w:rsidRPr="00DE4A2B">
        <w:rPr>
          <w:rFonts w:ascii="Arial" w:hAnsi="Arial"/>
          <w:color w:val="000000" w:themeColor="text1"/>
          <w:sz w:val="22"/>
          <w:szCs w:val="22"/>
        </w:rPr>
        <w:t xml:space="preserve">würde zu einem </w:t>
      </w:r>
      <w:r w:rsidR="005505BB" w:rsidRPr="00DE4A2B">
        <w:rPr>
          <w:rFonts w:ascii="Arial" w:hAnsi="Arial"/>
          <w:color w:val="000000" w:themeColor="text1"/>
          <w:sz w:val="22"/>
          <w:szCs w:val="22"/>
        </w:rPr>
        <w:t>kostspielige</w:t>
      </w:r>
      <w:r w:rsidRPr="00DE4A2B">
        <w:rPr>
          <w:rFonts w:ascii="Arial" w:hAnsi="Arial"/>
          <w:color w:val="000000" w:themeColor="text1"/>
          <w:sz w:val="22"/>
          <w:szCs w:val="22"/>
        </w:rPr>
        <w:t>n</w:t>
      </w:r>
      <w:r w:rsidR="005505BB" w:rsidRPr="00DE4A2B">
        <w:rPr>
          <w:rFonts w:ascii="Arial" w:hAnsi="Arial"/>
          <w:color w:val="000000" w:themeColor="text1"/>
          <w:sz w:val="22"/>
          <w:szCs w:val="22"/>
        </w:rPr>
        <w:t xml:space="preserve"> </w:t>
      </w:r>
      <w:r w:rsidR="00587791" w:rsidRPr="00DE4A2B">
        <w:rPr>
          <w:rFonts w:ascii="Arial" w:hAnsi="Arial"/>
          <w:color w:val="000000" w:themeColor="text1"/>
          <w:sz w:val="22"/>
          <w:szCs w:val="22"/>
        </w:rPr>
        <w:t xml:space="preserve">Mehraufwand </w:t>
      </w:r>
      <w:r w:rsidR="00D77158" w:rsidRPr="00DE4A2B">
        <w:rPr>
          <w:rFonts w:ascii="Arial" w:hAnsi="Arial"/>
          <w:color w:val="000000" w:themeColor="text1"/>
          <w:sz w:val="22"/>
          <w:szCs w:val="22"/>
        </w:rPr>
        <w:t xml:space="preserve">hinsichtlich </w:t>
      </w:r>
      <w:r w:rsidR="00587791" w:rsidRPr="00DE4A2B">
        <w:rPr>
          <w:rFonts w:ascii="Arial" w:hAnsi="Arial"/>
          <w:color w:val="000000" w:themeColor="text1"/>
          <w:sz w:val="22"/>
          <w:szCs w:val="22"/>
        </w:rPr>
        <w:t>zusätzliche</w:t>
      </w:r>
      <w:r w:rsidR="00D77158" w:rsidRPr="00DE4A2B">
        <w:rPr>
          <w:rFonts w:ascii="Arial" w:hAnsi="Arial"/>
          <w:color w:val="000000" w:themeColor="text1"/>
          <w:sz w:val="22"/>
          <w:szCs w:val="22"/>
        </w:rPr>
        <w:t>r</w:t>
      </w:r>
      <w:r w:rsidR="00587791" w:rsidRPr="00DE4A2B">
        <w:rPr>
          <w:rFonts w:ascii="Arial" w:hAnsi="Arial"/>
          <w:color w:val="000000" w:themeColor="text1"/>
          <w:sz w:val="22"/>
          <w:szCs w:val="22"/>
        </w:rPr>
        <w:t xml:space="preserve"> Dokumentation</w:t>
      </w:r>
      <w:r w:rsidR="00D77158" w:rsidRPr="00DE4A2B">
        <w:rPr>
          <w:rFonts w:ascii="Arial" w:hAnsi="Arial"/>
          <w:color w:val="000000" w:themeColor="text1"/>
          <w:sz w:val="22"/>
          <w:szCs w:val="22"/>
        </w:rPr>
        <w:t xml:space="preserve"> (die ausserdem auch</w:t>
      </w:r>
      <w:r w:rsidR="00587791" w:rsidRPr="00DE4A2B">
        <w:rPr>
          <w:rFonts w:ascii="Arial" w:hAnsi="Arial"/>
          <w:color w:val="000000" w:themeColor="text1"/>
          <w:sz w:val="22"/>
          <w:szCs w:val="22"/>
        </w:rPr>
        <w:t xml:space="preserve"> von der Revisionsstelle zu prüfen und zu testieren </w:t>
      </w:r>
      <w:r w:rsidR="00AB6493" w:rsidRPr="00DE4A2B">
        <w:rPr>
          <w:rFonts w:ascii="Arial" w:hAnsi="Arial"/>
          <w:color w:val="000000" w:themeColor="text1"/>
          <w:sz w:val="22"/>
          <w:szCs w:val="22"/>
        </w:rPr>
        <w:t>wäre</w:t>
      </w:r>
      <w:r w:rsidR="00D77158" w:rsidRPr="00DE4A2B">
        <w:rPr>
          <w:rFonts w:ascii="Arial" w:hAnsi="Arial"/>
          <w:color w:val="000000" w:themeColor="text1"/>
          <w:sz w:val="22"/>
          <w:szCs w:val="22"/>
        </w:rPr>
        <w:t>)</w:t>
      </w:r>
      <w:r w:rsidR="00587791" w:rsidRPr="00DE4A2B">
        <w:rPr>
          <w:rFonts w:ascii="Arial" w:hAnsi="Arial"/>
          <w:color w:val="000000" w:themeColor="text1"/>
          <w:sz w:val="22"/>
          <w:szCs w:val="22"/>
        </w:rPr>
        <w:t xml:space="preserve"> </w:t>
      </w:r>
      <w:r w:rsidRPr="00DE4A2B">
        <w:rPr>
          <w:rFonts w:ascii="Arial" w:hAnsi="Arial"/>
          <w:color w:val="000000" w:themeColor="text1"/>
          <w:sz w:val="22"/>
          <w:szCs w:val="22"/>
        </w:rPr>
        <w:t>führen</w:t>
      </w:r>
      <w:r w:rsidR="00587791" w:rsidRPr="00DE4A2B">
        <w:rPr>
          <w:rFonts w:ascii="Arial" w:hAnsi="Arial"/>
          <w:color w:val="000000" w:themeColor="text1"/>
          <w:sz w:val="22"/>
          <w:szCs w:val="22"/>
        </w:rPr>
        <w:t xml:space="preserve">. </w:t>
      </w:r>
      <w:r w:rsidR="005505BB" w:rsidRPr="00DE4A2B">
        <w:rPr>
          <w:rFonts w:ascii="Arial" w:hAnsi="Arial"/>
          <w:color w:val="000000" w:themeColor="text1"/>
          <w:sz w:val="22"/>
          <w:szCs w:val="22"/>
        </w:rPr>
        <w:t>B</w:t>
      </w:r>
      <w:r w:rsidR="00587791" w:rsidRPr="00DE4A2B">
        <w:rPr>
          <w:rFonts w:ascii="Arial" w:hAnsi="Arial"/>
          <w:color w:val="000000" w:themeColor="text1"/>
          <w:sz w:val="22"/>
          <w:szCs w:val="22"/>
        </w:rPr>
        <w:t>ei einigen kleineren A</w:t>
      </w:r>
      <w:r w:rsidR="005505BB" w:rsidRPr="00DE4A2B">
        <w:rPr>
          <w:rFonts w:ascii="Arial" w:hAnsi="Arial"/>
          <w:color w:val="000000" w:themeColor="text1"/>
          <w:sz w:val="22"/>
          <w:szCs w:val="22"/>
        </w:rPr>
        <w:t>nlagestiftungen sind die Ressour</w:t>
      </w:r>
      <w:r w:rsidRPr="00DE4A2B">
        <w:rPr>
          <w:rFonts w:ascii="Arial" w:hAnsi="Arial"/>
          <w:color w:val="000000" w:themeColor="text1"/>
          <w:sz w:val="22"/>
          <w:szCs w:val="22"/>
        </w:rPr>
        <w:t xml:space="preserve">cen heute schon knapp bemessen. </w:t>
      </w:r>
      <w:r w:rsidR="00B37FD9" w:rsidRPr="00DE4A2B">
        <w:rPr>
          <w:rFonts w:ascii="Arial" w:hAnsi="Arial"/>
          <w:color w:val="000000" w:themeColor="text1"/>
          <w:sz w:val="22"/>
          <w:szCs w:val="22"/>
        </w:rPr>
        <w:t xml:space="preserve">Diese Anlagestiftungen sind aufgrund ihrer einfachen Strukturen bezüglich Governance adäquat aufgesetzt. </w:t>
      </w:r>
      <w:r w:rsidRPr="00DE4A2B">
        <w:rPr>
          <w:rFonts w:ascii="Arial" w:hAnsi="Arial"/>
          <w:color w:val="000000" w:themeColor="text1"/>
          <w:sz w:val="22"/>
          <w:szCs w:val="22"/>
        </w:rPr>
        <w:t>Erhöhte Kosten aufgrund nicht zwingend notwendiger</w:t>
      </w:r>
      <w:r w:rsidR="00B37FD9" w:rsidRPr="00DE4A2B">
        <w:rPr>
          <w:rFonts w:ascii="Arial" w:hAnsi="Arial"/>
          <w:color w:val="000000" w:themeColor="text1"/>
          <w:sz w:val="22"/>
          <w:szCs w:val="22"/>
        </w:rPr>
        <w:t>,</w:t>
      </w:r>
      <w:r w:rsidRPr="00DE4A2B">
        <w:rPr>
          <w:rFonts w:ascii="Arial" w:hAnsi="Arial"/>
          <w:color w:val="000000" w:themeColor="text1"/>
          <w:sz w:val="22"/>
          <w:szCs w:val="22"/>
        </w:rPr>
        <w:t xml:space="preserve"> neuer Vorschriften könnten geschäftsverhindernd</w:t>
      </w:r>
      <w:r w:rsidR="00B37FD9" w:rsidRPr="00DE4A2B">
        <w:rPr>
          <w:rFonts w:ascii="Arial" w:hAnsi="Arial"/>
          <w:color w:val="000000" w:themeColor="text1"/>
          <w:sz w:val="22"/>
          <w:szCs w:val="22"/>
        </w:rPr>
        <w:t xml:space="preserve"> </w:t>
      </w:r>
      <w:r w:rsidR="00CB1FBF" w:rsidRPr="00DE4A2B">
        <w:rPr>
          <w:rFonts w:ascii="Arial" w:hAnsi="Arial"/>
          <w:color w:val="000000" w:themeColor="text1"/>
          <w:sz w:val="22"/>
          <w:szCs w:val="22"/>
        </w:rPr>
        <w:t xml:space="preserve">bzw. –belastend </w:t>
      </w:r>
      <w:r w:rsidR="00B37FD9" w:rsidRPr="00DE4A2B">
        <w:rPr>
          <w:rFonts w:ascii="Arial" w:hAnsi="Arial"/>
          <w:color w:val="000000" w:themeColor="text1"/>
          <w:sz w:val="22"/>
          <w:szCs w:val="22"/>
        </w:rPr>
        <w:t>wirken</w:t>
      </w:r>
      <w:r w:rsidR="005505BB" w:rsidRPr="00DE4A2B">
        <w:rPr>
          <w:rFonts w:ascii="Arial" w:hAnsi="Arial"/>
          <w:color w:val="000000" w:themeColor="text1"/>
          <w:sz w:val="22"/>
          <w:szCs w:val="22"/>
        </w:rPr>
        <w:t xml:space="preserve">. </w:t>
      </w:r>
      <w:r w:rsidR="00EE3B9E" w:rsidRPr="00DE4A2B">
        <w:rPr>
          <w:rFonts w:ascii="Arial" w:hAnsi="Arial"/>
          <w:color w:val="000000" w:themeColor="text1"/>
          <w:sz w:val="22"/>
          <w:szCs w:val="22"/>
        </w:rPr>
        <w:t>Letztlich</w:t>
      </w:r>
      <w:r w:rsidR="00AB6493" w:rsidRPr="00DE4A2B">
        <w:rPr>
          <w:rFonts w:ascii="Arial" w:hAnsi="Arial"/>
          <w:color w:val="000000" w:themeColor="text1"/>
          <w:sz w:val="22"/>
          <w:szCs w:val="22"/>
        </w:rPr>
        <w:t xml:space="preserve"> müssten diese Kosten auf die Anleger </w:t>
      </w:r>
      <w:r w:rsidR="00EE3B9E" w:rsidRPr="00DE4A2B">
        <w:rPr>
          <w:rFonts w:ascii="Arial" w:hAnsi="Arial"/>
          <w:color w:val="000000" w:themeColor="text1"/>
          <w:sz w:val="22"/>
          <w:szCs w:val="22"/>
        </w:rPr>
        <w:t>überwälzt</w:t>
      </w:r>
      <w:r w:rsidR="00AB6493" w:rsidRPr="00DE4A2B">
        <w:rPr>
          <w:rFonts w:ascii="Arial" w:hAnsi="Arial"/>
          <w:color w:val="000000" w:themeColor="text1"/>
          <w:sz w:val="22"/>
          <w:szCs w:val="22"/>
        </w:rPr>
        <w:t xml:space="preserve"> werden, was angesichts der laufenden Kostendiskussion bei P</w:t>
      </w:r>
      <w:r w:rsidR="00EE3B9E" w:rsidRPr="00DE4A2B">
        <w:rPr>
          <w:rFonts w:ascii="Arial" w:hAnsi="Arial"/>
          <w:color w:val="000000" w:themeColor="text1"/>
          <w:sz w:val="22"/>
          <w:szCs w:val="22"/>
        </w:rPr>
        <w:t xml:space="preserve">ensionskassen befremdet.  </w:t>
      </w:r>
      <w:r w:rsidR="00AB6493" w:rsidRPr="00DE4A2B">
        <w:rPr>
          <w:rFonts w:ascii="Arial" w:hAnsi="Arial"/>
          <w:color w:val="000000" w:themeColor="text1"/>
          <w:sz w:val="22"/>
          <w:szCs w:val="22"/>
        </w:rPr>
        <w:t xml:space="preserve"> </w:t>
      </w:r>
    </w:p>
    <w:p w14:paraId="40B8406C" w14:textId="77777777" w:rsidR="00AF6753" w:rsidRPr="00DE4A2B" w:rsidRDefault="00587791"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 xml:space="preserve">Höhere Kosten </w:t>
      </w:r>
      <w:r w:rsidR="005505BB" w:rsidRPr="00DE4A2B">
        <w:rPr>
          <w:rFonts w:ascii="Arial" w:hAnsi="Arial"/>
          <w:color w:val="000000" w:themeColor="text1"/>
          <w:sz w:val="22"/>
          <w:szCs w:val="22"/>
        </w:rPr>
        <w:t>bei Anlagestiftungen</w:t>
      </w:r>
      <w:r w:rsidRPr="00DE4A2B">
        <w:rPr>
          <w:rFonts w:ascii="Arial" w:hAnsi="Arial"/>
          <w:color w:val="000000" w:themeColor="text1"/>
          <w:sz w:val="22"/>
          <w:szCs w:val="22"/>
        </w:rPr>
        <w:t xml:space="preserve"> könnte</w:t>
      </w:r>
      <w:r w:rsidR="005505BB" w:rsidRPr="00DE4A2B">
        <w:rPr>
          <w:rFonts w:ascii="Arial" w:hAnsi="Arial"/>
          <w:color w:val="000000" w:themeColor="text1"/>
          <w:sz w:val="22"/>
          <w:szCs w:val="22"/>
        </w:rPr>
        <w:t>n</w:t>
      </w:r>
      <w:r w:rsidRPr="00DE4A2B">
        <w:rPr>
          <w:rFonts w:ascii="Arial" w:hAnsi="Arial"/>
          <w:color w:val="000000" w:themeColor="text1"/>
          <w:sz w:val="22"/>
          <w:szCs w:val="22"/>
        </w:rPr>
        <w:t xml:space="preserve"> a</w:t>
      </w:r>
      <w:r w:rsidR="004B334D">
        <w:rPr>
          <w:rFonts w:ascii="Arial" w:hAnsi="Arial"/>
          <w:color w:val="000000" w:themeColor="text1"/>
          <w:sz w:val="22"/>
          <w:szCs w:val="22"/>
        </w:rPr>
        <w:t xml:space="preserve">llenfalls </w:t>
      </w:r>
      <w:r w:rsidRPr="00DE4A2B">
        <w:rPr>
          <w:rFonts w:ascii="Arial" w:hAnsi="Arial"/>
          <w:color w:val="000000" w:themeColor="text1"/>
          <w:sz w:val="22"/>
          <w:szCs w:val="22"/>
        </w:rPr>
        <w:t xml:space="preserve">dazu führen, dass sich </w:t>
      </w:r>
      <w:r w:rsidR="00B37FD9" w:rsidRPr="00DE4A2B">
        <w:rPr>
          <w:rFonts w:ascii="Arial" w:hAnsi="Arial"/>
          <w:color w:val="000000" w:themeColor="text1"/>
          <w:sz w:val="22"/>
          <w:szCs w:val="22"/>
        </w:rPr>
        <w:t xml:space="preserve">auch grössere </w:t>
      </w:r>
      <w:r w:rsidRPr="00DE4A2B">
        <w:rPr>
          <w:rFonts w:ascii="Arial" w:hAnsi="Arial"/>
          <w:color w:val="000000" w:themeColor="text1"/>
          <w:sz w:val="22"/>
          <w:szCs w:val="22"/>
        </w:rPr>
        <w:t>Provider nicht mehr für die Lancierung einer Anlagegruppe entscheiden</w:t>
      </w:r>
      <w:r w:rsidR="0065677E" w:rsidRPr="00DE4A2B">
        <w:rPr>
          <w:rFonts w:ascii="Arial" w:hAnsi="Arial"/>
          <w:color w:val="000000" w:themeColor="text1"/>
          <w:sz w:val="22"/>
          <w:szCs w:val="22"/>
        </w:rPr>
        <w:t>,</w:t>
      </w:r>
      <w:r w:rsidRPr="00DE4A2B">
        <w:rPr>
          <w:rFonts w:ascii="Arial" w:hAnsi="Arial"/>
          <w:color w:val="000000" w:themeColor="text1"/>
          <w:sz w:val="22"/>
          <w:szCs w:val="22"/>
        </w:rPr>
        <w:t xml:space="preserve"> sondern für die Lancierung eines Fonds, der jedoch weniger auf die Anlagebedürfnisse der Pensionskassen eingeht und bei dem keine Mitsprache</w:t>
      </w:r>
      <w:r w:rsidR="0065677E" w:rsidRPr="00DE4A2B">
        <w:rPr>
          <w:rFonts w:ascii="Arial" w:hAnsi="Arial"/>
          <w:color w:val="000000" w:themeColor="text1"/>
          <w:sz w:val="22"/>
          <w:szCs w:val="22"/>
        </w:rPr>
        <w:t>rechte</w:t>
      </w:r>
      <w:r w:rsidRPr="00DE4A2B">
        <w:rPr>
          <w:rFonts w:ascii="Arial" w:hAnsi="Arial"/>
          <w:color w:val="000000" w:themeColor="text1"/>
          <w:sz w:val="22"/>
          <w:szCs w:val="22"/>
        </w:rPr>
        <w:t xml:space="preserve"> gewährt w</w:t>
      </w:r>
      <w:r w:rsidR="0065677E" w:rsidRPr="00DE4A2B">
        <w:rPr>
          <w:rFonts w:ascii="Arial" w:hAnsi="Arial"/>
          <w:color w:val="000000" w:themeColor="text1"/>
          <w:sz w:val="22"/>
          <w:szCs w:val="22"/>
        </w:rPr>
        <w:t>erden</w:t>
      </w:r>
      <w:r w:rsidRPr="00DE4A2B">
        <w:rPr>
          <w:rFonts w:ascii="Arial" w:hAnsi="Arial"/>
          <w:color w:val="000000" w:themeColor="text1"/>
          <w:sz w:val="22"/>
          <w:szCs w:val="22"/>
        </w:rPr>
        <w:t xml:space="preserve">. </w:t>
      </w:r>
      <w:r w:rsidR="005505BB" w:rsidRPr="00DE4A2B">
        <w:rPr>
          <w:rFonts w:ascii="Arial" w:hAnsi="Arial"/>
          <w:color w:val="000000" w:themeColor="text1"/>
          <w:sz w:val="22"/>
          <w:szCs w:val="22"/>
        </w:rPr>
        <w:t xml:space="preserve">Diese Tendenz ist schon heute </w:t>
      </w:r>
      <w:r w:rsidR="00B37FD9" w:rsidRPr="00DE4A2B">
        <w:rPr>
          <w:rFonts w:ascii="Arial" w:hAnsi="Arial"/>
          <w:color w:val="000000" w:themeColor="text1"/>
          <w:sz w:val="22"/>
          <w:szCs w:val="22"/>
        </w:rPr>
        <w:t xml:space="preserve">bemerkbar </w:t>
      </w:r>
      <w:r w:rsidR="005505BB" w:rsidRPr="00DE4A2B">
        <w:rPr>
          <w:rFonts w:ascii="Arial" w:hAnsi="Arial"/>
          <w:color w:val="000000" w:themeColor="text1"/>
          <w:sz w:val="22"/>
          <w:szCs w:val="22"/>
        </w:rPr>
        <w:t>(aufgrund anderer</w:t>
      </w:r>
      <w:r w:rsidR="00B37FD9" w:rsidRPr="00DE4A2B">
        <w:rPr>
          <w:rFonts w:ascii="Arial" w:hAnsi="Arial"/>
          <w:color w:val="000000" w:themeColor="text1"/>
          <w:sz w:val="22"/>
          <w:szCs w:val="22"/>
        </w:rPr>
        <w:t>,</w:t>
      </w:r>
      <w:r w:rsidR="005505BB" w:rsidRPr="00DE4A2B">
        <w:rPr>
          <w:rFonts w:ascii="Arial" w:hAnsi="Arial"/>
          <w:color w:val="000000" w:themeColor="text1"/>
          <w:sz w:val="22"/>
          <w:szCs w:val="22"/>
        </w:rPr>
        <w:t xml:space="preserve"> restriktiver Bestimmungen bei den Anlagevorschriften der ASV). </w:t>
      </w:r>
      <w:r w:rsidRPr="00DE4A2B">
        <w:rPr>
          <w:rFonts w:ascii="Arial" w:hAnsi="Arial"/>
          <w:color w:val="000000" w:themeColor="text1"/>
          <w:sz w:val="22"/>
          <w:szCs w:val="22"/>
        </w:rPr>
        <w:t xml:space="preserve">Deshalb sind die Kostenstrukturen </w:t>
      </w:r>
      <w:r w:rsidR="005505BB" w:rsidRPr="00DE4A2B">
        <w:rPr>
          <w:rFonts w:ascii="Arial" w:hAnsi="Arial"/>
          <w:color w:val="000000" w:themeColor="text1"/>
          <w:sz w:val="22"/>
          <w:szCs w:val="22"/>
        </w:rPr>
        <w:t>bei Anlagestiftungen</w:t>
      </w:r>
      <w:r w:rsidRPr="00DE4A2B">
        <w:rPr>
          <w:rFonts w:ascii="Arial" w:hAnsi="Arial"/>
          <w:color w:val="000000" w:themeColor="text1"/>
          <w:sz w:val="22"/>
          <w:szCs w:val="22"/>
        </w:rPr>
        <w:t xml:space="preserve"> tief zu halten.  </w:t>
      </w:r>
    </w:p>
    <w:p w14:paraId="778C3B82" w14:textId="77777777" w:rsidR="00246163" w:rsidRPr="00DE4A2B" w:rsidRDefault="00246163" w:rsidP="005C0A54">
      <w:pPr>
        <w:pStyle w:val="StandardWeb"/>
        <w:spacing w:before="240" w:beforeAutospacing="0" w:after="120" w:afterAutospacing="0"/>
        <w:rPr>
          <w:rFonts w:ascii="Arial" w:hAnsi="Arial"/>
          <w:i/>
          <w:color w:val="000000" w:themeColor="text1"/>
          <w:sz w:val="22"/>
          <w:szCs w:val="22"/>
        </w:rPr>
      </w:pPr>
      <w:r w:rsidRPr="00DE4A2B">
        <w:rPr>
          <w:rFonts w:ascii="Arial" w:hAnsi="Arial"/>
          <w:i/>
          <w:color w:val="000000" w:themeColor="text1"/>
          <w:sz w:val="22"/>
          <w:szCs w:val="22"/>
        </w:rPr>
        <w:t>Gesetzgebungstechnisch</w:t>
      </w:r>
      <w:r w:rsidR="001F78FD" w:rsidRPr="00DE4A2B">
        <w:rPr>
          <w:rFonts w:ascii="Arial" w:hAnsi="Arial"/>
          <w:i/>
          <w:color w:val="000000" w:themeColor="text1"/>
          <w:sz w:val="22"/>
          <w:szCs w:val="22"/>
        </w:rPr>
        <w:t xml:space="preserve"> </w:t>
      </w:r>
    </w:p>
    <w:p w14:paraId="59D3E6FB" w14:textId="77777777" w:rsidR="009F4CD8" w:rsidRPr="00DE4A2B" w:rsidRDefault="00231349" w:rsidP="005C0A54">
      <w:pPr>
        <w:pStyle w:val="StandardWeb"/>
        <w:spacing w:before="120" w:beforeAutospacing="0" w:after="120" w:afterAutospacing="0"/>
        <w:rPr>
          <w:rFonts w:ascii="Arial" w:hAnsi="Arial"/>
          <w:color w:val="000000" w:themeColor="text1"/>
          <w:sz w:val="22"/>
          <w:szCs w:val="22"/>
        </w:rPr>
      </w:pPr>
      <w:r w:rsidRPr="00DE4A2B">
        <w:rPr>
          <w:rFonts w:ascii="Arial" w:hAnsi="Arial"/>
          <w:color w:val="000000" w:themeColor="text1"/>
          <w:sz w:val="22"/>
          <w:szCs w:val="22"/>
        </w:rPr>
        <w:t>Verweise</w:t>
      </w:r>
      <w:r w:rsidR="0023314C" w:rsidRPr="00DE4A2B">
        <w:rPr>
          <w:rFonts w:ascii="Arial" w:hAnsi="Arial"/>
          <w:color w:val="000000" w:themeColor="text1"/>
          <w:sz w:val="22"/>
          <w:szCs w:val="22"/>
        </w:rPr>
        <w:t xml:space="preserve"> dienen dazu, k</w:t>
      </w:r>
      <w:r w:rsidR="004076D1" w:rsidRPr="00DE4A2B">
        <w:rPr>
          <w:rFonts w:ascii="Arial" w:hAnsi="Arial"/>
          <w:color w:val="000000" w:themeColor="text1"/>
          <w:sz w:val="22"/>
          <w:szCs w:val="22"/>
        </w:rPr>
        <w:t>eine Regelungen neu zu erlassen. Best</w:t>
      </w:r>
      <w:r w:rsidR="0023314C" w:rsidRPr="00DE4A2B">
        <w:rPr>
          <w:rFonts w:ascii="Arial" w:hAnsi="Arial"/>
          <w:color w:val="000000" w:themeColor="text1"/>
          <w:sz w:val="22"/>
          <w:szCs w:val="22"/>
        </w:rPr>
        <w:t xml:space="preserve">ehende Normen </w:t>
      </w:r>
      <w:r w:rsidR="004076D1" w:rsidRPr="00DE4A2B">
        <w:rPr>
          <w:rFonts w:ascii="Arial" w:hAnsi="Arial"/>
          <w:color w:val="000000" w:themeColor="text1"/>
          <w:sz w:val="22"/>
          <w:szCs w:val="22"/>
        </w:rPr>
        <w:t xml:space="preserve">sollen </w:t>
      </w:r>
      <w:r w:rsidR="0023314C" w:rsidRPr="00DE4A2B">
        <w:rPr>
          <w:rFonts w:ascii="Arial" w:hAnsi="Arial"/>
          <w:color w:val="000000" w:themeColor="text1"/>
          <w:sz w:val="22"/>
          <w:szCs w:val="22"/>
        </w:rPr>
        <w:t>übern</w:t>
      </w:r>
      <w:r w:rsidR="004076D1" w:rsidRPr="00DE4A2B">
        <w:rPr>
          <w:rFonts w:ascii="Arial" w:hAnsi="Arial"/>
          <w:color w:val="000000" w:themeColor="text1"/>
          <w:sz w:val="22"/>
          <w:szCs w:val="22"/>
        </w:rPr>
        <w:t>ommen werden</w:t>
      </w:r>
      <w:r w:rsidR="0023314C" w:rsidRPr="00DE4A2B">
        <w:rPr>
          <w:rFonts w:ascii="Arial" w:hAnsi="Arial"/>
          <w:color w:val="000000" w:themeColor="text1"/>
          <w:sz w:val="22"/>
          <w:szCs w:val="22"/>
        </w:rPr>
        <w:t>.</w:t>
      </w:r>
      <w:r w:rsidR="0065677E" w:rsidRPr="00DE4A2B">
        <w:rPr>
          <w:rStyle w:val="Funotenzeichen"/>
          <w:rFonts w:ascii="Arial" w:hAnsi="Arial"/>
          <w:color w:val="000000" w:themeColor="text1"/>
          <w:sz w:val="22"/>
          <w:szCs w:val="22"/>
        </w:rPr>
        <w:footnoteReference w:id="1"/>
      </w:r>
      <w:r w:rsidR="0023314C" w:rsidRPr="00DE4A2B">
        <w:rPr>
          <w:rFonts w:ascii="Arial" w:hAnsi="Arial"/>
          <w:color w:val="000000" w:themeColor="text1"/>
          <w:sz w:val="22"/>
          <w:szCs w:val="22"/>
        </w:rPr>
        <w:t xml:space="preserve"> D</w:t>
      </w:r>
      <w:r w:rsidR="007239C1" w:rsidRPr="00DE4A2B">
        <w:rPr>
          <w:rFonts w:ascii="Arial" w:hAnsi="Arial"/>
          <w:color w:val="000000" w:themeColor="text1"/>
          <w:sz w:val="22"/>
          <w:szCs w:val="22"/>
        </w:rPr>
        <w:t xml:space="preserve">er </w:t>
      </w:r>
      <w:r w:rsidR="004076D1" w:rsidRPr="00DE4A2B">
        <w:rPr>
          <w:rFonts w:ascii="Arial" w:hAnsi="Arial"/>
          <w:color w:val="000000" w:themeColor="text1"/>
          <w:sz w:val="22"/>
          <w:szCs w:val="22"/>
        </w:rPr>
        <w:t>Weisung</w:t>
      </w:r>
      <w:r w:rsidR="007239C1" w:rsidRPr="00DE4A2B">
        <w:rPr>
          <w:rFonts w:ascii="Arial" w:hAnsi="Arial"/>
          <w:color w:val="000000" w:themeColor="text1"/>
          <w:sz w:val="22"/>
          <w:szCs w:val="22"/>
        </w:rPr>
        <w:t>sentwurf und seine</w:t>
      </w:r>
      <w:r w:rsidR="0023314C" w:rsidRPr="00DE4A2B">
        <w:rPr>
          <w:rFonts w:ascii="Arial" w:hAnsi="Arial"/>
          <w:color w:val="000000" w:themeColor="text1"/>
          <w:sz w:val="22"/>
          <w:szCs w:val="22"/>
        </w:rPr>
        <w:t xml:space="preserve"> </w:t>
      </w:r>
      <w:r w:rsidR="007239C1" w:rsidRPr="00DE4A2B">
        <w:rPr>
          <w:rFonts w:ascii="Arial" w:hAnsi="Arial"/>
          <w:color w:val="000000" w:themeColor="text1"/>
          <w:sz w:val="22"/>
          <w:szCs w:val="22"/>
        </w:rPr>
        <w:t xml:space="preserve">häufigen </w:t>
      </w:r>
      <w:r w:rsidR="0023314C" w:rsidRPr="00DE4A2B">
        <w:rPr>
          <w:rFonts w:ascii="Arial" w:hAnsi="Arial"/>
          <w:color w:val="000000" w:themeColor="text1"/>
          <w:sz w:val="22"/>
          <w:szCs w:val="22"/>
        </w:rPr>
        <w:t xml:space="preserve">Verweise auf bestehende Regelungen in Gesetz und Verordnungen schaffen hier weder Rechtsvereinheitlichung noch führen sie zu einer </w:t>
      </w:r>
      <w:r w:rsidR="004076D1" w:rsidRPr="00DE4A2B">
        <w:rPr>
          <w:rFonts w:ascii="Arial" w:hAnsi="Arial"/>
          <w:color w:val="000000" w:themeColor="text1"/>
          <w:sz w:val="22"/>
          <w:szCs w:val="22"/>
        </w:rPr>
        <w:t>Verknappung der Rech</w:t>
      </w:r>
      <w:r w:rsidR="00BC3CF6" w:rsidRPr="00DE4A2B">
        <w:rPr>
          <w:rFonts w:ascii="Arial" w:hAnsi="Arial"/>
          <w:color w:val="000000" w:themeColor="text1"/>
          <w:sz w:val="22"/>
          <w:szCs w:val="22"/>
        </w:rPr>
        <w:t>t</w:t>
      </w:r>
      <w:r w:rsidR="004076D1" w:rsidRPr="00DE4A2B">
        <w:rPr>
          <w:rFonts w:ascii="Arial" w:hAnsi="Arial"/>
          <w:color w:val="000000" w:themeColor="text1"/>
          <w:sz w:val="22"/>
          <w:szCs w:val="22"/>
        </w:rPr>
        <w:t>setzung</w:t>
      </w:r>
      <w:r w:rsidR="0023314C" w:rsidRPr="00DE4A2B">
        <w:rPr>
          <w:rFonts w:ascii="Arial" w:hAnsi="Arial"/>
          <w:color w:val="000000" w:themeColor="text1"/>
          <w:sz w:val="22"/>
          <w:szCs w:val="22"/>
        </w:rPr>
        <w:t xml:space="preserve">. Zu viele </w:t>
      </w:r>
      <w:r w:rsidR="004076D1" w:rsidRPr="00DE4A2B">
        <w:rPr>
          <w:rFonts w:ascii="Arial" w:hAnsi="Arial"/>
          <w:color w:val="000000" w:themeColor="text1"/>
          <w:sz w:val="22"/>
          <w:szCs w:val="22"/>
        </w:rPr>
        <w:t>Verweise</w:t>
      </w:r>
      <w:r w:rsidR="0023314C" w:rsidRPr="00DE4A2B">
        <w:rPr>
          <w:rFonts w:ascii="Arial" w:hAnsi="Arial"/>
          <w:color w:val="000000" w:themeColor="text1"/>
          <w:sz w:val="22"/>
          <w:szCs w:val="22"/>
        </w:rPr>
        <w:t xml:space="preserve"> </w:t>
      </w:r>
      <w:r w:rsidR="004076D1" w:rsidRPr="00DE4A2B">
        <w:rPr>
          <w:rFonts w:ascii="Arial" w:hAnsi="Arial"/>
          <w:color w:val="000000" w:themeColor="text1"/>
          <w:sz w:val="22"/>
          <w:szCs w:val="22"/>
        </w:rPr>
        <w:t>erschweren</w:t>
      </w:r>
      <w:r w:rsidR="0023314C" w:rsidRPr="00DE4A2B">
        <w:rPr>
          <w:rFonts w:ascii="Arial" w:hAnsi="Arial"/>
          <w:color w:val="000000" w:themeColor="text1"/>
          <w:sz w:val="22"/>
          <w:szCs w:val="22"/>
        </w:rPr>
        <w:t xml:space="preserve"> die </w:t>
      </w:r>
      <w:r w:rsidR="004076D1" w:rsidRPr="00DE4A2B">
        <w:rPr>
          <w:rFonts w:ascii="Arial" w:hAnsi="Arial"/>
          <w:color w:val="000000" w:themeColor="text1"/>
          <w:sz w:val="22"/>
          <w:szCs w:val="22"/>
        </w:rPr>
        <w:t xml:space="preserve">Übersicht und Verständlichkeit, insbesondere dann, wenn nur einzelne Artikel als anwendbar erklärt werden. Informative Verweise sollen die Rechtsanweisung erleichtern. </w:t>
      </w:r>
      <w:r w:rsidR="001E1095" w:rsidRPr="00DE4A2B">
        <w:rPr>
          <w:rFonts w:ascii="Arial" w:hAnsi="Arial"/>
          <w:color w:val="000000" w:themeColor="text1"/>
          <w:sz w:val="22"/>
          <w:szCs w:val="22"/>
        </w:rPr>
        <w:t>Doch sie enthalten ebenfalls die Gefahr, dass nur noch die verweisende Norm beachtet wird und nicht mehr die Ursp</w:t>
      </w:r>
      <w:r w:rsidR="007239C1" w:rsidRPr="00DE4A2B">
        <w:rPr>
          <w:rFonts w:ascii="Arial" w:hAnsi="Arial"/>
          <w:color w:val="000000" w:themeColor="text1"/>
          <w:sz w:val="22"/>
          <w:szCs w:val="22"/>
        </w:rPr>
        <w:t>r</w:t>
      </w:r>
      <w:r w:rsidR="001E1095" w:rsidRPr="00DE4A2B">
        <w:rPr>
          <w:rFonts w:ascii="Arial" w:hAnsi="Arial"/>
          <w:color w:val="000000" w:themeColor="text1"/>
          <w:sz w:val="22"/>
          <w:szCs w:val="22"/>
        </w:rPr>
        <w:t>ungsnorm. Unechte Verweise ohne normativen Gehalt sind problematisch. Sie belasten den Erlass nur</w:t>
      </w:r>
      <w:r w:rsidR="00FF5345" w:rsidRPr="00DE4A2B">
        <w:rPr>
          <w:rFonts w:ascii="Arial" w:hAnsi="Arial"/>
          <w:color w:val="000000" w:themeColor="text1"/>
          <w:sz w:val="22"/>
          <w:szCs w:val="22"/>
        </w:rPr>
        <w:t xml:space="preserve">. </w:t>
      </w:r>
      <w:r w:rsidR="001E1095" w:rsidRPr="00DE4A2B">
        <w:rPr>
          <w:rFonts w:ascii="Arial" w:hAnsi="Arial"/>
          <w:color w:val="000000" w:themeColor="text1"/>
          <w:sz w:val="22"/>
          <w:szCs w:val="22"/>
        </w:rPr>
        <w:t>Unechte (deklaratorische) Verweisungen sind Erinnerungshilfen, die auf Regelungen verweisen, die ohnehin im Geltungsbereich der Verweisungsnorm gelten und oft überflüssig sind</w:t>
      </w:r>
      <w:r w:rsidR="001E1095" w:rsidRPr="00DE4A2B">
        <w:rPr>
          <w:rStyle w:val="Funotenzeichen"/>
          <w:rFonts w:ascii="Arial" w:hAnsi="Arial"/>
          <w:color w:val="000000" w:themeColor="text1"/>
          <w:sz w:val="22"/>
          <w:szCs w:val="22"/>
        </w:rPr>
        <w:footnoteReference w:id="2"/>
      </w:r>
      <w:r w:rsidR="00E37F15" w:rsidRPr="00DE4A2B">
        <w:rPr>
          <w:rFonts w:ascii="Arial" w:hAnsi="Arial"/>
          <w:color w:val="000000" w:themeColor="text1"/>
          <w:sz w:val="22"/>
          <w:szCs w:val="22"/>
        </w:rPr>
        <w:t>.</w:t>
      </w:r>
      <w:r w:rsidR="001E1095" w:rsidRPr="00DE4A2B">
        <w:rPr>
          <w:rFonts w:ascii="Arial" w:hAnsi="Arial"/>
          <w:color w:val="000000" w:themeColor="text1"/>
          <w:sz w:val="22"/>
          <w:szCs w:val="22"/>
        </w:rPr>
        <w:t xml:space="preserve"> </w:t>
      </w:r>
      <w:r w:rsidR="009F4CD8" w:rsidRPr="00DE4A2B">
        <w:rPr>
          <w:rFonts w:ascii="Arial" w:hAnsi="Arial"/>
          <w:color w:val="000000" w:themeColor="text1"/>
          <w:sz w:val="22"/>
          <w:szCs w:val="22"/>
        </w:rPr>
        <w:t xml:space="preserve">Der vorliegende </w:t>
      </w:r>
      <w:r w:rsidR="001E1095" w:rsidRPr="00DE4A2B">
        <w:rPr>
          <w:rFonts w:ascii="Arial" w:hAnsi="Arial"/>
          <w:color w:val="000000" w:themeColor="text1"/>
          <w:sz w:val="22"/>
          <w:szCs w:val="22"/>
        </w:rPr>
        <w:t xml:space="preserve">Weisungsentwurf </w:t>
      </w:r>
      <w:r w:rsidR="001F78FD" w:rsidRPr="00DE4A2B">
        <w:rPr>
          <w:rFonts w:ascii="Arial" w:hAnsi="Arial"/>
          <w:color w:val="000000" w:themeColor="text1"/>
          <w:sz w:val="22"/>
          <w:szCs w:val="22"/>
        </w:rPr>
        <w:t>enthält</w:t>
      </w:r>
      <w:r w:rsidR="001E1095" w:rsidRPr="00DE4A2B">
        <w:rPr>
          <w:rFonts w:ascii="Arial" w:hAnsi="Arial"/>
          <w:color w:val="000000" w:themeColor="text1"/>
          <w:sz w:val="22"/>
          <w:szCs w:val="22"/>
        </w:rPr>
        <w:t xml:space="preserve"> eine Vielzahl von </w:t>
      </w:r>
      <w:r w:rsidR="009F4CD8" w:rsidRPr="00DE4A2B">
        <w:rPr>
          <w:rFonts w:ascii="Arial" w:hAnsi="Arial"/>
          <w:color w:val="000000" w:themeColor="text1"/>
          <w:sz w:val="22"/>
          <w:szCs w:val="22"/>
        </w:rPr>
        <w:t xml:space="preserve">informativen, unechten </w:t>
      </w:r>
      <w:r w:rsidR="001E1095" w:rsidRPr="00DE4A2B">
        <w:rPr>
          <w:rFonts w:ascii="Arial" w:hAnsi="Arial"/>
          <w:color w:val="000000" w:themeColor="text1"/>
          <w:sz w:val="22"/>
          <w:szCs w:val="22"/>
        </w:rPr>
        <w:t>Verweisungen</w:t>
      </w:r>
      <w:r w:rsidR="009F4CD8" w:rsidRPr="00DE4A2B">
        <w:rPr>
          <w:rFonts w:ascii="Arial" w:hAnsi="Arial"/>
          <w:color w:val="000000" w:themeColor="text1"/>
          <w:sz w:val="22"/>
          <w:szCs w:val="22"/>
        </w:rPr>
        <w:t xml:space="preserve">. Diese sollten </w:t>
      </w:r>
      <w:r w:rsidR="00FF5345" w:rsidRPr="00DE4A2B">
        <w:rPr>
          <w:rFonts w:ascii="Arial" w:hAnsi="Arial"/>
          <w:color w:val="000000" w:themeColor="text1"/>
          <w:sz w:val="22"/>
          <w:szCs w:val="22"/>
        </w:rPr>
        <w:t xml:space="preserve">rigoros </w:t>
      </w:r>
      <w:r w:rsidR="009F4CD8" w:rsidRPr="00DE4A2B">
        <w:rPr>
          <w:rFonts w:ascii="Arial" w:hAnsi="Arial"/>
          <w:color w:val="000000" w:themeColor="text1"/>
          <w:sz w:val="22"/>
          <w:szCs w:val="22"/>
        </w:rPr>
        <w:t>weggelassen werden</w:t>
      </w:r>
      <w:r w:rsidR="00E37F15" w:rsidRPr="00DE4A2B">
        <w:rPr>
          <w:rFonts w:ascii="Arial" w:hAnsi="Arial"/>
          <w:color w:val="000000" w:themeColor="text1"/>
          <w:sz w:val="22"/>
          <w:szCs w:val="22"/>
        </w:rPr>
        <w:t>.</w:t>
      </w:r>
    </w:p>
    <w:p w14:paraId="315115A8" w14:textId="77777777" w:rsidR="00992774" w:rsidRPr="00DE4A2B" w:rsidRDefault="004A20DA" w:rsidP="00292255">
      <w:pPr>
        <w:pStyle w:val="StandardWeb"/>
        <w:spacing w:before="480" w:beforeAutospacing="0"/>
        <w:rPr>
          <w:rFonts w:ascii="Arial" w:hAnsi="Arial"/>
          <w:b/>
          <w:color w:val="000000" w:themeColor="text1"/>
          <w:sz w:val="22"/>
          <w:szCs w:val="22"/>
          <w:lang w:val="de-CH"/>
        </w:rPr>
      </w:pPr>
      <w:r w:rsidRPr="00DE4A2B">
        <w:rPr>
          <w:rFonts w:ascii="Arial" w:hAnsi="Arial"/>
          <w:b/>
          <w:color w:val="000000" w:themeColor="text1"/>
          <w:sz w:val="22"/>
          <w:szCs w:val="22"/>
          <w:lang w:val="de-CH"/>
        </w:rPr>
        <w:t>Dritter</w:t>
      </w:r>
      <w:r w:rsidR="003F49E6" w:rsidRPr="00DE4A2B">
        <w:rPr>
          <w:rFonts w:ascii="Arial" w:hAnsi="Arial"/>
          <w:b/>
          <w:color w:val="000000" w:themeColor="text1"/>
          <w:sz w:val="22"/>
          <w:szCs w:val="22"/>
          <w:lang w:val="de-CH"/>
        </w:rPr>
        <w:t xml:space="preserve"> Teil</w:t>
      </w:r>
      <w:r w:rsidR="004D794A" w:rsidRPr="00DE4A2B">
        <w:rPr>
          <w:rFonts w:ascii="Arial" w:hAnsi="Arial"/>
          <w:b/>
          <w:color w:val="000000" w:themeColor="text1"/>
          <w:sz w:val="22"/>
          <w:szCs w:val="22"/>
          <w:lang w:val="de-CH"/>
        </w:rPr>
        <w:t xml:space="preserve"> – </w:t>
      </w:r>
      <w:r w:rsidRPr="00DE4A2B">
        <w:rPr>
          <w:rFonts w:ascii="Arial" w:hAnsi="Arial"/>
          <w:b/>
          <w:color w:val="000000" w:themeColor="text1"/>
          <w:sz w:val="22"/>
          <w:szCs w:val="22"/>
          <w:lang w:val="de-CH"/>
        </w:rPr>
        <w:t>Bemerkung zu e</w:t>
      </w:r>
      <w:r w:rsidR="004D794A" w:rsidRPr="00DE4A2B">
        <w:rPr>
          <w:rFonts w:ascii="Arial" w:hAnsi="Arial"/>
          <w:b/>
          <w:color w:val="000000" w:themeColor="text1"/>
          <w:sz w:val="22"/>
          <w:szCs w:val="22"/>
          <w:lang w:val="de-CH"/>
        </w:rPr>
        <w:t>inzelne Ziffern</w:t>
      </w:r>
    </w:p>
    <w:p w14:paraId="0EB8AC25" w14:textId="77777777" w:rsidR="00EE1480" w:rsidRPr="00DE4A2B" w:rsidRDefault="004D794A" w:rsidP="004D794A">
      <w:pPr>
        <w:widowControl w:val="0"/>
        <w:tabs>
          <w:tab w:val="left" w:pos="220"/>
          <w:tab w:val="left" w:pos="720"/>
        </w:tabs>
        <w:autoSpaceDE w:val="0"/>
        <w:autoSpaceDN w:val="0"/>
        <w:adjustRightInd w:val="0"/>
        <w:spacing w:after="240"/>
        <w:rPr>
          <w:rFonts w:ascii="Arial" w:hAnsi="Arial" w:cs="Times New Roman"/>
          <w:color w:val="000000" w:themeColor="text1"/>
          <w:sz w:val="22"/>
          <w:szCs w:val="22"/>
          <w:lang w:val="de-DE" w:eastAsia="de-DE"/>
        </w:rPr>
      </w:pPr>
      <w:r w:rsidRPr="00DE4A2B">
        <w:rPr>
          <w:rFonts w:ascii="Arial" w:hAnsi="Arial" w:cs="Times New Roman"/>
          <w:color w:val="000000" w:themeColor="text1"/>
          <w:sz w:val="22"/>
          <w:szCs w:val="22"/>
          <w:lang w:val="de-DE" w:eastAsia="de-DE"/>
        </w:rPr>
        <w:t>Unsere Bemerkungen zu einzelnen Ziffern des Weisungsentwurfs</w:t>
      </w:r>
      <w:r w:rsidR="00084333" w:rsidRPr="00DE4A2B">
        <w:rPr>
          <w:rFonts w:ascii="Arial" w:hAnsi="Arial" w:cs="Times New Roman"/>
          <w:color w:val="000000" w:themeColor="text1"/>
          <w:sz w:val="22"/>
          <w:szCs w:val="22"/>
          <w:lang w:val="de-DE" w:eastAsia="de-DE"/>
        </w:rPr>
        <w:t xml:space="preserve"> finden Sie in der beigelegten Tabelle. Wir nehmen dort Bezug auf die möglichen </w:t>
      </w:r>
      <w:r w:rsidR="00FE0A2F" w:rsidRPr="00DE4A2B">
        <w:rPr>
          <w:rFonts w:ascii="Arial" w:hAnsi="Arial" w:cs="Times New Roman"/>
          <w:color w:val="000000" w:themeColor="text1"/>
          <w:sz w:val="22"/>
          <w:szCs w:val="22"/>
          <w:lang w:val="de-DE" w:eastAsia="de-DE"/>
        </w:rPr>
        <w:t>problematischen Ziffern</w:t>
      </w:r>
      <w:r w:rsidR="008A1FA5" w:rsidRPr="00DE4A2B">
        <w:rPr>
          <w:rFonts w:ascii="Arial" w:hAnsi="Arial" w:cs="Times New Roman"/>
          <w:color w:val="000000" w:themeColor="text1"/>
          <w:sz w:val="22"/>
          <w:szCs w:val="22"/>
          <w:lang w:val="de-DE" w:eastAsia="de-DE"/>
        </w:rPr>
        <w:t xml:space="preserve"> (</w:t>
      </w:r>
      <w:r w:rsidR="00FE0A2F" w:rsidRPr="00DE4A2B">
        <w:rPr>
          <w:rFonts w:ascii="Arial" w:hAnsi="Arial" w:cs="Times New Roman"/>
          <w:color w:val="000000" w:themeColor="text1"/>
          <w:sz w:val="22"/>
          <w:szCs w:val="22"/>
          <w:lang w:val="de-DE" w:eastAsia="de-DE"/>
        </w:rPr>
        <w:t>1</w:t>
      </w:r>
      <w:r w:rsidR="008A1FA5" w:rsidRPr="00DE4A2B">
        <w:rPr>
          <w:rFonts w:ascii="Arial" w:hAnsi="Arial" w:cs="Times New Roman"/>
          <w:color w:val="000000" w:themeColor="text1"/>
          <w:sz w:val="22"/>
          <w:szCs w:val="22"/>
          <w:lang w:val="de-DE" w:eastAsia="de-DE"/>
        </w:rPr>
        <w:t>. Spalte), kommentieren die</w:t>
      </w:r>
      <w:r w:rsidR="00FE0A2F" w:rsidRPr="00DE4A2B">
        <w:rPr>
          <w:rFonts w:ascii="Arial" w:hAnsi="Arial" w:cs="Times New Roman"/>
          <w:color w:val="000000" w:themeColor="text1"/>
          <w:sz w:val="22"/>
          <w:szCs w:val="22"/>
          <w:lang w:val="de-DE" w:eastAsia="de-DE"/>
        </w:rPr>
        <w:t>se (2</w:t>
      </w:r>
      <w:r w:rsidR="008A1FA5" w:rsidRPr="00DE4A2B">
        <w:rPr>
          <w:rFonts w:ascii="Arial" w:hAnsi="Arial" w:cs="Times New Roman"/>
          <w:color w:val="000000" w:themeColor="text1"/>
          <w:sz w:val="22"/>
          <w:szCs w:val="22"/>
          <w:lang w:val="de-DE" w:eastAsia="de-DE"/>
        </w:rPr>
        <w:t>. Spalte)</w:t>
      </w:r>
      <w:r w:rsidR="00FE0A2F" w:rsidRPr="00DE4A2B">
        <w:rPr>
          <w:rFonts w:ascii="Arial" w:hAnsi="Arial" w:cs="Times New Roman"/>
          <w:color w:val="000000" w:themeColor="text1"/>
          <w:sz w:val="22"/>
          <w:szCs w:val="22"/>
          <w:lang w:val="de-DE" w:eastAsia="de-DE"/>
        </w:rPr>
        <w:t xml:space="preserve">, verweisen auf die </w:t>
      </w:r>
      <w:r w:rsidR="004B334D">
        <w:rPr>
          <w:rFonts w:ascii="Arial" w:hAnsi="Arial" w:cs="Times New Roman"/>
          <w:color w:val="000000" w:themeColor="text1"/>
          <w:sz w:val="22"/>
          <w:szCs w:val="22"/>
          <w:lang w:val="de-DE" w:eastAsia="de-DE"/>
        </w:rPr>
        <w:t>entsprechenden</w:t>
      </w:r>
      <w:r w:rsidR="00FE0A2F" w:rsidRPr="00DE4A2B">
        <w:rPr>
          <w:rFonts w:ascii="Arial" w:hAnsi="Arial" w:cs="Times New Roman"/>
          <w:color w:val="000000" w:themeColor="text1"/>
          <w:sz w:val="22"/>
          <w:szCs w:val="22"/>
          <w:lang w:val="de-DE" w:eastAsia="de-DE"/>
        </w:rPr>
        <w:t xml:space="preserve"> Problemfelder</w:t>
      </w:r>
      <w:r w:rsidR="007B5079">
        <w:rPr>
          <w:rFonts w:ascii="Arial" w:hAnsi="Arial" w:cs="Times New Roman"/>
          <w:color w:val="000000" w:themeColor="text1"/>
          <w:sz w:val="22"/>
          <w:szCs w:val="22"/>
          <w:lang w:val="de-DE" w:eastAsia="de-DE"/>
        </w:rPr>
        <w:t xml:space="preserve"> mit Abkürzungen</w:t>
      </w:r>
      <w:r w:rsidR="00FE0A2F" w:rsidRPr="00DE4A2B">
        <w:rPr>
          <w:rFonts w:ascii="Arial" w:hAnsi="Arial" w:cs="Times New Roman"/>
          <w:color w:val="000000" w:themeColor="text1"/>
          <w:sz w:val="22"/>
          <w:szCs w:val="22"/>
          <w:lang w:val="de-DE" w:eastAsia="de-DE"/>
        </w:rPr>
        <w:t xml:space="preserve"> (3. Spalte)</w:t>
      </w:r>
      <w:r w:rsidR="008A1FA5" w:rsidRPr="00DE4A2B">
        <w:rPr>
          <w:rFonts w:ascii="Arial" w:hAnsi="Arial" w:cs="Times New Roman"/>
          <w:color w:val="000000" w:themeColor="text1"/>
          <w:sz w:val="22"/>
          <w:szCs w:val="22"/>
          <w:lang w:val="de-DE" w:eastAsia="de-DE"/>
        </w:rPr>
        <w:t xml:space="preserve"> und schlagen</w:t>
      </w:r>
      <w:r w:rsidR="004A20DA" w:rsidRPr="00DE4A2B">
        <w:rPr>
          <w:rFonts w:ascii="Arial" w:hAnsi="Arial" w:cs="Times New Roman"/>
          <w:color w:val="000000" w:themeColor="text1"/>
          <w:sz w:val="22"/>
          <w:szCs w:val="22"/>
          <w:lang w:val="de-DE" w:eastAsia="de-DE"/>
        </w:rPr>
        <w:t xml:space="preserve"> -</w:t>
      </w:r>
      <w:r w:rsidR="008A1FA5" w:rsidRPr="00DE4A2B">
        <w:rPr>
          <w:rFonts w:ascii="Arial" w:hAnsi="Arial" w:cs="Times New Roman"/>
          <w:color w:val="000000" w:themeColor="text1"/>
          <w:sz w:val="22"/>
          <w:szCs w:val="22"/>
          <w:lang w:val="de-DE" w:eastAsia="de-DE"/>
        </w:rPr>
        <w:t xml:space="preserve"> wo möglich</w:t>
      </w:r>
      <w:r w:rsidR="004A20DA" w:rsidRPr="00DE4A2B">
        <w:rPr>
          <w:rFonts w:ascii="Arial" w:hAnsi="Arial" w:cs="Times New Roman"/>
          <w:color w:val="000000" w:themeColor="text1"/>
          <w:sz w:val="22"/>
          <w:szCs w:val="22"/>
          <w:lang w:val="de-DE" w:eastAsia="de-DE"/>
        </w:rPr>
        <w:t xml:space="preserve"> -</w:t>
      </w:r>
      <w:r w:rsidR="008A1FA5" w:rsidRPr="00DE4A2B">
        <w:rPr>
          <w:rFonts w:ascii="Arial" w:hAnsi="Arial" w:cs="Times New Roman"/>
          <w:color w:val="000000" w:themeColor="text1"/>
          <w:sz w:val="22"/>
          <w:szCs w:val="22"/>
          <w:lang w:val="de-DE" w:eastAsia="de-DE"/>
        </w:rPr>
        <w:t xml:space="preserve"> einen Weisungstext oder konkrete </w:t>
      </w:r>
      <w:r w:rsidR="005C347C" w:rsidRPr="00DE4A2B">
        <w:rPr>
          <w:rFonts w:ascii="Arial" w:hAnsi="Arial" w:cs="Times New Roman"/>
          <w:color w:val="000000" w:themeColor="text1"/>
          <w:sz w:val="22"/>
          <w:szCs w:val="22"/>
          <w:lang w:val="de-DE" w:eastAsia="de-DE"/>
        </w:rPr>
        <w:t>Änderungen</w:t>
      </w:r>
      <w:r w:rsidR="008A1FA5" w:rsidRPr="00DE4A2B">
        <w:rPr>
          <w:rFonts w:ascii="Arial" w:hAnsi="Arial" w:cs="Times New Roman"/>
          <w:color w:val="000000" w:themeColor="text1"/>
          <w:sz w:val="22"/>
          <w:szCs w:val="22"/>
          <w:lang w:val="de-DE" w:eastAsia="de-DE"/>
        </w:rPr>
        <w:t xml:space="preserve"> vor (4. </w:t>
      </w:r>
      <w:r w:rsidR="005C347C" w:rsidRPr="00DE4A2B">
        <w:rPr>
          <w:rFonts w:ascii="Arial" w:hAnsi="Arial" w:cs="Times New Roman"/>
          <w:color w:val="000000" w:themeColor="text1"/>
          <w:sz w:val="22"/>
          <w:szCs w:val="22"/>
          <w:lang w:val="de-DE" w:eastAsia="de-DE"/>
        </w:rPr>
        <w:t>Spalte</w:t>
      </w:r>
      <w:r w:rsidR="008A1FA5" w:rsidRPr="00DE4A2B">
        <w:rPr>
          <w:rFonts w:ascii="Arial" w:hAnsi="Arial" w:cs="Times New Roman"/>
          <w:color w:val="000000" w:themeColor="text1"/>
          <w:sz w:val="22"/>
          <w:szCs w:val="22"/>
          <w:lang w:val="de-DE" w:eastAsia="de-DE"/>
        </w:rPr>
        <w:t>).</w:t>
      </w:r>
      <w:r w:rsidR="00FE0A2F" w:rsidRPr="00DE4A2B">
        <w:rPr>
          <w:rFonts w:ascii="Arial" w:hAnsi="Arial" w:cs="Times New Roman"/>
          <w:color w:val="000000" w:themeColor="text1"/>
          <w:sz w:val="22"/>
          <w:szCs w:val="22"/>
          <w:lang w:val="de-DE" w:eastAsia="de-DE"/>
        </w:rPr>
        <w:t xml:space="preserve"> In Übereinstimmung mit den grundsätzlichen Gedanken in Teil 2 haben wir folgende Problemfelder definiert: </w:t>
      </w:r>
    </w:p>
    <w:p w14:paraId="5DB0C04F" w14:textId="77777777" w:rsidR="00EE1480" w:rsidRPr="00DE4A2B" w:rsidRDefault="00EE1480" w:rsidP="00004582">
      <w:pPr>
        <w:pStyle w:val="StandardWeb"/>
        <w:numPr>
          <w:ilvl w:val="0"/>
          <w:numId w:val="4"/>
        </w:numPr>
        <w:spacing w:before="0" w:beforeAutospacing="0" w:after="0" w:afterAutospacing="0"/>
        <w:rPr>
          <w:rFonts w:ascii="Arial" w:hAnsi="Arial"/>
          <w:i/>
          <w:color w:val="000000" w:themeColor="text1"/>
          <w:sz w:val="22"/>
          <w:szCs w:val="22"/>
        </w:rPr>
      </w:pPr>
      <w:r w:rsidRPr="00DE4A2B">
        <w:rPr>
          <w:rFonts w:ascii="Arial" w:hAnsi="Arial"/>
          <w:i/>
          <w:color w:val="000000" w:themeColor="text1"/>
          <w:sz w:val="22"/>
          <w:szCs w:val="22"/>
        </w:rPr>
        <w:t xml:space="preserve">Vorgaben für zu gründende AST </w:t>
      </w:r>
      <w:r w:rsidR="00914D06" w:rsidRPr="00DE4A2B">
        <w:rPr>
          <w:rFonts w:ascii="Arial" w:hAnsi="Arial"/>
          <w:i/>
          <w:color w:val="000000" w:themeColor="text1"/>
          <w:sz w:val="22"/>
          <w:szCs w:val="22"/>
        </w:rPr>
        <w:t>–</w:t>
      </w:r>
      <w:r w:rsidRPr="00DE4A2B">
        <w:rPr>
          <w:rFonts w:ascii="Arial" w:hAnsi="Arial"/>
          <w:i/>
          <w:color w:val="000000" w:themeColor="text1"/>
          <w:sz w:val="22"/>
          <w:szCs w:val="22"/>
        </w:rPr>
        <w:t xml:space="preserve"> eine Differenzierung ist angebracht (DIF)</w:t>
      </w:r>
    </w:p>
    <w:p w14:paraId="60CE91BB" w14:textId="77777777" w:rsidR="00EE1480" w:rsidRPr="00DE4A2B" w:rsidRDefault="00EE1480" w:rsidP="00004582">
      <w:pPr>
        <w:pStyle w:val="StandardWeb"/>
        <w:numPr>
          <w:ilvl w:val="0"/>
          <w:numId w:val="4"/>
        </w:numPr>
        <w:spacing w:before="0" w:beforeAutospacing="0" w:after="0" w:afterAutospacing="0"/>
        <w:rPr>
          <w:rFonts w:ascii="Arial" w:hAnsi="Arial"/>
          <w:i/>
          <w:color w:val="000000" w:themeColor="text1"/>
          <w:sz w:val="22"/>
          <w:szCs w:val="22"/>
        </w:rPr>
      </w:pPr>
      <w:r w:rsidRPr="00DE4A2B">
        <w:rPr>
          <w:rFonts w:ascii="Arial" w:hAnsi="Arial"/>
          <w:i/>
          <w:color w:val="000000" w:themeColor="text1"/>
          <w:sz w:val="22"/>
          <w:szCs w:val="22"/>
        </w:rPr>
        <w:t>Juristische Personen bleiben weitestgehend unberücksichtigt (JP)</w:t>
      </w:r>
    </w:p>
    <w:p w14:paraId="6FB99683" w14:textId="77777777" w:rsidR="00EE1480" w:rsidRPr="00DE4A2B" w:rsidRDefault="00EE1480" w:rsidP="00004582">
      <w:pPr>
        <w:pStyle w:val="StandardWeb"/>
        <w:numPr>
          <w:ilvl w:val="0"/>
          <w:numId w:val="4"/>
        </w:numPr>
        <w:spacing w:before="0" w:beforeAutospacing="0" w:after="0" w:afterAutospacing="0"/>
        <w:rPr>
          <w:rFonts w:ascii="Arial" w:hAnsi="Arial"/>
          <w:i/>
          <w:color w:val="000000" w:themeColor="text1"/>
          <w:sz w:val="22"/>
          <w:szCs w:val="22"/>
        </w:rPr>
      </w:pPr>
      <w:r w:rsidRPr="00DE4A2B">
        <w:rPr>
          <w:rFonts w:ascii="Arial" w:hAnsi="Arial"/>
          <w:i/>
          <w:color w:val="000000" w:themeColor="text1"/>
          <w:sz w:val="22"/>
          <w:szCs w:val="22"/>
        </w:rPr>
        <w:t>Weitergehende Regelungen als für Pensionskassen (PK)</w:t>
      </w:r>
    </w:p>
    <w:p w14:paraId="3DD008CA" w14:textId="77777777" w:rsidR="00EE1480" w:rsidRPr="00DE4A2B" w:rsidRDefault="00EE1480" w:rsidP="00004582">
      <w:pPr>
        <w:pStyle w:val="StandardWeb"/>
        <w:numPr>
          <w:ilvl w:val="0"/>
          <w:numId w:val="4"/>
        </w:numPr>
        <w:spacing w:before="0" w:beforeAutospacing="0" w:after="0" w:afterAutospacing="0"/>
        <w:rPr>
          <w:rFonts w:ascii="Arial" w:hAnsi="Arial"/>
          <w:i/>
          <w:color w:val="000000" w:themeColor="text1"/>
          <w:sz w:val="22"/>
          <w:szCs w:val="22"/>
        </w:rPr>
      </w:pPr>
      <w:r w:rsidRPr="00DE4A2B">
        <w:rPr>
          <w:rFonts w:ascii="Arial" w:hAnsi="Arial"/>
          <w:i/>
          <w:color w:val="000000" w:themeColor="text1"/>
          <w:sz w:val="22"/>
          <w:szCs w:val="22"/>
        </w:rPr>
        <w:t>Rechtsgrundlage fehlt oder ist ungenügend (RG)</w:t>
      </w:r>
    </w:p>
    <w:p w14:paraId="70EE081E" w14:textId="77777777" w:rsidR="00EE1480" w:rsidRPr="00DE4A2B" w:rsidRDefault="00EE1480" w:rsidP="00004582">
      <w:pPr>
        <w:pStyle w:val="StandardWeb"/>
        <w:numPr>
          <w:ilvl w:val="0"/>
          <w:numId w:val="4"/>
        </w:numPr>
        <w:spacing w:before="0" w:beforeAutospacing="0" w:after="0" w:afterAutospacing="0"/>
        <w:rPr>
          <w:rFonts w:ascii="Arial" w:hAnsi="Arial"/>
          <w:i/>
          <w:color w:val="000000" w:themeColor="text1"/>
          <w:sz w:val="22"/>
          <w:szCs w:val="22"/>
        </w:rPr>
      </w:pPr>
      <w:r w:rsidRPr="00DE4A2B">
        <w:rPr>
          <w:rFonts w:ascii="Arial" w:hAnsi="Arial"/>
          <w:i/>
          <w:color w:val="000000" w:themeColor="text1"/>
          <w:sz w:val="22"/>
          <w:szCs w:val="22"/>
        </w:rPr>
        <w:t>Kosten – Nutzen ist fraglich und grundsätzlich zu hoch (K)</w:t>
      </w:r>
    </w:p>
    <w:p w14:paraId="76BA65D3" w14:textId="77777777" w:rsidR="00EE1480" w:rsidRPr="00DE4A2B" w:rsidRDefault="00EE1480" w:rsidP="00004582">
      <w:pPr>
        <w:pStyle w:val="StandardWeb"/>
        <w:numPr>
          <w:ilvl w:val="0"/>
          <w:numId w:val="4"/>
        </w:numPr>
        <w:spacing w:before="0" w:beforeAutospacing="0" w:after="0" w:afterAutospacing="0"/>
        <w:rPr>
          <w:rFonts w:ascii="Arial" w:hAnsi="Arial"/>
          <w:i/>
          <w:color w:val="000000" w:themeColor="text1"/>
          <w:sz w:val="22"/>
          <w:szCs w:val="22"/>
        </w:rPr>
      </w:pPr>
      <w:r w:rsidRPr="00DE4A2B">
        <w:rPr>
          <w:rFonts w:ascii="Arial" w:hAnsi="Arial"/>
          <w:i/>
          <w:color w:val="000000" w:themeColor="text1"/>
          <w:sz w:val="22"/>
          <w:szCs w:val="22"/>
        </w:rPr>
        <w:t>Gesetzgebungstechnisch – unnötige Wiederholungen und Verweise (GT)</w:t>
      </w:r>
    </w:p>
    <w:p w14:paraId="67E14477" w14:textId="77777777" w:rsidR="002A15D1" w:rsidRDefault="002A15D1" w:rsidP="00292255">
      <w:pPr>
        <w:pStyle w:val="StandardWeb"/>
        <w:spacing w:before="480" w:beforeAutospacing="0"/>
        <w:rPr>
          <w:rFonts w:ascii="Arial" w:hAnsi="Arial"/>
          <w:b/>
          <w:color w:val="000000" w:themeColor="text1"/>
          <w:sz w:val="22"/>
          <w:szCs w:val="22"/>
          <w:lang w:val="de-CH"/>
        </w:rPr>
      </w:pPr>
    </w:p>
    <w:p w14:paraId="480C69F6" w14:textId="77777777" w:rsidR="00A56E76" w:rsidRPr="00DE4A2B" w:rsidRDefault="006C1CE6" w:rsidP="00292255">
      <w:pPr>
        <w:pStyle w:val="StandardWeb"/>
        <w:spacing w:before="480" w:beforeAutospacing="0"/>
        <w:rPr>
          <w:rFonts w:ascii="Arial" w:hAnsi="Arial"/>
          <w:b/>
          <w:color w:val="000000" w:themeColor="text1"/>
          <w:sz w:val="22"/>
          <w:szCs w:val="22"/>
          <w:lang w:val="de-CH"/>
        </w:rPr>
      </w:pPr>
      <w:r w:rsidRPr="00DE4A2B">
        <w:rPr>
          <w:rFonts w:ascii="Arial" w:hAnsi="Arial"/>
          <w:b/>
          <w:color w:val="000000" w:themeColor="text1"/>
          <w:sz w:val="22"/>
          <w:szCs w:val="22"/>
          <w:lang w:val="de-CH"/>
        </w:rPr>
        <w:lastRenderedPageBreak/>
        <w:t>Zusammenfassung</w:t>
      </w:r>
      <w:r w:rsidR="00A56E76" w:rsidRPr="00DE4A2B">
        <w:rPr>
          <w:rFonts w:ascii="Arial" w:hAnsi="Arial"/>
          <w:b/>
          <w:color w:val="000000" w:themeColor="text1"/>
          <w:sz w:val="22"/>
          <w:szCs w:val="22"/>
          <w:lang w:val="de-CH"/>
        </w:rPr>
        <w:t xml:space="preserve"> </w:t>
      </w:r>
      <w:r w:rsidRPr="00DE4A2B">
        <w:rPr>
          <w:rFonts w:ascii="Arial" w:hAnsi="Arial"/>
          <w:b/>
          <w:color w:val="000000" w:themeColor="text1"/>
          <w:sz w:val="22"/>
          <w:szCs w:val="22"/>
          <w:lang w:val="de-CH"/>
        </w:rPr>
        <w:t>und Empfehlung</w:t>
      </w:r>
      <w:r w:rsidR="00905A38" w:rsidRPr="00DE4A2B">
        <w:rPr>
          <w:rFonts w:ascii="Arial" w:hAnsi="Arial"/>
          <w:b/>
          <w:color w:val="000000" w:themeColor="text1"/>
          <w:sz w:val="22"/>
          <w:szCs w:val="22"/>
          <w:lang w:val="de-CH"/>
        </w:rPr>
        <w:t>en</w:t>
      </w:r>
    </w:p>
    <w:p w14:paraId="1F49EF51" w14:textId="77777777" w:rsidR="000928A7" w:rsidRPr="00DE4A2B" w:rsidRDefault="00FF5345" w:rsidP="00A56E76">
      <w:pPr>
        <w:pStyle w:val="StandardWeb"/>
        <w:rPr>
          <w:rFonts w:ascii="Arial" w:hAnsi="Arial"/>
          <w:color w:val="000000" w:themeColor="text1"/>
          <w:sz w:val="22"/>
          <w:szCs w:val="22"/>
        </w:rPr>
      </w:pPr>
      <w:r w:rsidRPr="00DE4A2B">
        <w:rPr>
          <w:rFonts w:ascii="Arial" w:hAnsi="Arial"/>
          <w:color w:val="000000" w:themeColor="text1"/>
          <w:sz w:val="22"/>
          <w:szCs w:val="22"/>
        </w:rPr>
        <w:t>Publizierte Vorgaben zum Gründungsverfahren ermöglichen</w:t>
      </w:r>
      <w:r w:rsidR="00A56E76" w:rsidRPr="00DE4A2B">
        <w:rPr>
          <w:rFonts w:ascii="Arial" w:hAnsi="Arial"/>
          <w:color w:val="000000" w:themeColor="text1"/>
          <w:sz w:val="22"/>
          <w:szCs w:val="22"/>
        </w:rPr>
        <w:t xml:space="preserve"> </w:t>
      </w:r>
      <w:r w:rsidRPr="00DE4A2B">
        <w:rPr>
          <w:rFonts w:ascii="Arial" w:hAnsi="Arial"/>
          <w:color w:val="000000" w:themeColor="text1"/>
          <w:sz w:val="22"/>
          <w:szCs w:val="22"/>
        </w:rPr>
        <w:t xml:space="preserve">eine </w:t>
      </w:r>
      <w:r w:rsidR="000D4B31" w:rsidRPr="00DE4A2B">
        <w:rPr>
          <w:rFonts w:ascii="Arial" w:hAnsi="Arial"/>
          <w:color w:val="000000" w:themeColor="text1"/>
          <w:sz w:val="22"/>
          <w:szCs w:val="22"/>
        </w:rPr>
        <w:t xml:space="preserve">einheitliche Rechtsanwendung und führen </w:t>
      </w:r>
      <w:r w:rsidRPr="00DE4A2B">
        <w:rPr>
          <w:rFonts w:ascii="Arial" w:hAnsi="Arial"/>
          <w:color w:val="000000" w:themeColor="text1"/>
          <w:sz w:val="22"/>
          <w:szCs w:val="22"/>
        </w:rPr>
        <w:t xml:space="preserve">zu einer </w:t>
      </w:r>
      <w:r w:rsidR="000D4B31" w:rsidRPr="00DE4A2B">
        <w:rPr>
          <w:rFonts w:ascii="Arial" w:hAnsi="Arial"/>
          <w:color w:val="000000" w:themeColor="text1"/>
          <w:sz w:val="22"/>
          <w:szCs w:val="22"/>
        </w:rPr>
        <w:t>vorhersehbaren und damit verlässlichen Praxis der Aufsichtsbehörde</w:t>
      </w:r>
      <w:r w:rsidRPr="00DE4A2B">
        <w:rPr>
          <w:rFonts w:ascii="Arial" w:hAnsi="Arial"/>
          <w:color w:val="000000" w:themeColor="text1"/>
          <w:sz w:val="22"/>
          <w:szCs w:val="22"/>
        </w:rPr>
        <w:t>. Detaillierte Prozessbeschr</w:t>
      </w:r>
      <w:r w:rsidR="004B334D">
        <w:rPr>
          <w:rFonts w:ascii="Arial" w:hAnsi="Arial"/>
          <w:color w:val="000000" w:themeColor="text1"/>
          <w:sz w:val="22"/>
          <w:szCs w:val="22"/>
        </w:rPr>
        <w:t>eibungen</w:t>
      </w:r>
      <w:r w:rsidRPr="00DE4A2B">
        <w:rPr>
          <w:rFonts w:ascii="Arial" w:hAnsi="Arial"/>
          <w:color w:val="000000" w:themeColor="text1"/>
          <w:sz w:val="22"/>
          <w:szCs w:val="22"/>
        </w:rPr>
        <w:t xml:space="preserve"> mit erläuternden Kommentaren, Hinweisen und Anforderungen an neu zu gründende Anlagestiftungen sind auch aus organisatorischer </w:t>
      </w:r>
      <w:r w:rsidR="000D4B31" w:rsidRPr="00DE4A2B">
        <w:rPr>
          <w:rFonts w:ascii="Arial" w:hAnsi="Arial"/>
          <w:color w:val="000000" w:themeColor="text1"/>
          <w:sz w:val="22"/>
          <w:szCs w:val="22"/>
        </w:rPr>
        <w:t>S</w:t>
      </w:r>
      <w:r w:rsidRPr="00DE4A2B">
        <w:rPr>
          <w:rFonts w:ascii="Arial" w:hAnsi="Arial"/>
          <w:color w:val="000000" w:themeColor="text1"/>
          <w:sz w:val="22"/>
          <w:szCs w:val="22"/>
        </w:rPr>
        <w:t xml:space="preserve">icht zu begrüssen, zumal nicht bei jeder Gründung neu disponiert werden muss. </w:t>
      </w:r>
      <w:r w:rsidR="000D4B31" w:rsidRPr="00DE4A2B">
        <w:rPr>
          <w:rFonts w:ascii="Arial" w:hAnsi="Arial"/>
          <w:color w:val="000000" w:themeColor="text1"/>
          <w:sz w:val="22"/>
          <w:szCs w:val="22"/>
        </w:rPr>
        <w:t>D</w:t>
      </w:r>
      <w:r w:rsidRPr="00DE4A2B">
        <w:rPr>
          <w:rFonts w:ascii="Arial" w:hAnsi="Arial"/>
          <w:color w:val="000000" w:themeColor="text1"/>
          <w:sz w:val="22"/>
          <w:szCs w:val="22"/>
        </w:rPr>
        <w:t>as Ziel</w:t>
      </w:r>
      <w:r w:rsidR="000D4B31" w:rsidRPr="00DE4A2B">
        <w:rPr>
          <w:rFonts w:ascii="Arial" w:hAnsi="Arial"/>
          <w:color w:val="000000" w:themeColor="text1"/>
          <w:sz w:val="22"/>
          <w:szCs w:val="22"/>
        </w:rPr>
        <w:t xml:space="preserve">, </w:t>
      </w:r>
      <w:r w:rsidRPr="00DE4A2B">
        <w:rPr>
          <w:rFonts w:ascii="Arial" w:hAnsi="Arial"/>
          <w:color w:val="000000" w:themeColor="text1"/>
          <w:sz w:val="22"/>
          <w:szCs w:val="22"/>
        </w:rPr>
        <w:t>organisato</w:t>
      </w:r>
      <w:r w:rsidR="000928A7" w:rsidRPr="00DE4A2B">
        <w:rPr>
          <w:rFonts w:ascii="Arial" w:hAnsi="Arial"/>
          <w:color w:val="000000" w:themeColor="text1"/>
          <w:sz w:val="22"/>
          <w:szCs w:val="22"/>
        </w:rPr>
        <w:t>ri</w:t>
      </w:r>
      <w:r w:rsidRPr="00DE4A2B">
        <w:rPr>
          <w:rFonts w:ascii="Arial" w:hAnsi="Arial"/>
          <w:color w:val="000000" w:themeColor="text1"/>
          <w:sz w:val="22"/>
          <w:szCs w:val="22"/>
        </w:rPr>
        <w:t xml:space="preserve">sche, strukturelle oder rechtliche Mängel </w:t>
      </w:r>
      <w:r w:rsidR="000D4B31" w:rsidRPr="00DE4A2B">
        <w:rPr>
          <w:rFonts w:ascii="Arial" w:hAnsi="Arial"/>
          <w:color w:val="000000" w:themeColor="text1"/>
          <w:sz w:val="22"/>
          <w:szCs w:val="22"/>
        </w:rPr>
        <w:t xml:space="preserve">frühzeitig </w:t>
      </w:r>
      <w:r w:rsidRPr="00DE4A2B">
        <w:rPr>
          <w:rFonts w:ascii="Arial" w:hAnsi="Arial"/>
          <w:color w:val="000000" w:themeColor="text1"/>
          <w:sz w:val="22"/>
          <w:szCs w:val="22"/>
        </w:rPr>
        <w:t>erkennen</w:t>
      </w:r>
      <w:r w:rsidR="000D4B31" w:rsidRPr="00DE4A2B">
        <w:rPr>
          <w:rFonts w:ascii="Arial" w:hAnsi="Arial"/>
          <w:color w:val="000000" w:themeColor="text1"/>
          <w:sz w:val="22"/>
          <w:szCs w:val="22"/>
        </w:rPr>
        <w:t xml:space="preserve"> zu können</w:t>
      </w:r>
      <w:r w:rsidRPr="00DE4A2B">
        <w:rPr>
          <w:rFonts w:ascii="Arial" w:hAnsi="Arial"/>
          <w:color w:val="000000" w:themeColor="text1"/>
          <w:sz w:val="22"/>
          <w:szCs w:val="22"/>
        </w:rPr>
        <w:t>, rechtfertig</w:t>
      </w:r>
      <w:r w:rsidR="000928A7" w:rsidRPr="00DE4A2B">
        <w:rPr>
          <w:rFonts w:ascii="Arial" w:hAnsi="Arial"/>
          <w:color w:val="000000" w:themeColor="text1"/>
          <w:sz w:val="22"/>
          <w:szCs w:val="22"/>
        </w:rPr>
        <w:t xml:space="preserve">t </w:t>
      </w:r>
      <w:r w:rsidR="000D4B31" w:rsidRPr="00DE4A2B">
        <w:rPr>
          <w:rFonts w:ascii="Arial" w:hAnsi="Arial"/>
          <w:color w:val="000000" w:themeColor="text1"/>
          <w:sz w:val="22"/>
          <w:szCs w:val="22"/>
        </w:rPr>
        <w:t>deshalb das Aufsetzen von erläuternden und detaillierteren Richtlinien</w:t>
      </w:r>
      <w:r w:rsidRPr="00DE4A2B">
        <w:rPr>
          <w:rFonts w:ascii="Arial" w:hAnsi="Arial"/>
          <w:color w:val="000000" w:themeColor="text1"/>
          <w:sz w:val="22"/>
          <w:szCs w:val="22"/>
        </w:rPr>
        <w:t>. Doch</w:t>
      </w:r>
      <w:r w:rsidR="000928A7" w:rsidRPr="00DE4A2B">
        <w:rPr>
          <w:rFonts w:ascii="Arial" w:hAnsi="Arial"/>
          <w:color w:val="000000" w:themeColor="text1"/>
          <w:sz w:val="22"/>
          <w:szCs w:val="22"/>
        </w:rPr>
        <w:t xml:space="preserve"> ist aus rein sachlogischen Gründen zwischen neu zu gründenden Anlagestiftungen und bereits operativ tätigen zu unterscheiden. </w:t>
      </w:r>
    </w:p>
    <w:p w14:paraId="726EADF2" w14:textId="77777777" w:rsidR="000928A7" w:rsidRPr="00DE4A2B" w:rsidRDefault="000928A7" w:rsidP="00A56E76">
      <w:pPr>
        <w:pStyle w:val="StandardWeb"/>
        <w:rPr>
          <w:rFonts w:ascii="Arial" w:hAnsi="Arial"/>
          <w:color w:val="000000" w:themeColor="text1"/>
          <w:sz w:val="22"/>
          <w:szCs w:val="22"/>
        </w:rPr>
      </w:pPr>
      <w:r w:rsidRPr="00DE4A2B">
        <w:rPr>
          <w:rFonts w:ascii="Arial" w:hAnsi="Arial"/>
          <w:color w:val="000000" w:themeColor="text1"/>
          <w:sz w:val="22"/>
          <w:szCs w:val="22"/>
        </w:rPr>
        <w:t>Für Weisung</w:t>
      </w:r>
      <w:r w:rsidR="00BD6E87" w:rsidRPr="00DE4A2B">
        <w:rPr>
          <w:rFonts w:ascii="Arial" w:hAnsi="Arial"/>
          <w:color w:val="000000" w:themeColor="text1"/>
          <w:sz w:val="22"/>
          <w:szCs w:val="22"/>
        </w:rPr>
        <w:t>sbestimmungen</w:t>
      </w:r>
      <w:r w:rsidRPr="00DE4A2B">
        <w:rPr>
          <w:rFonts w:ascii="Arial" w:hAnsi="Arial"/>
          <w:color w:val="000000" w:themeColor="text1"/>
          <w:sz w:val="22"/>
          <w:szCs w:val="22"/>
        </w:rPr>
        <w:t xml:space="preserve"> mit neuen</w:t>
      </w:r>
      <w:r w:rsidR="00BD6E87" w:rsidRPr="00DE4A2B">
        <w:rPr>
          <w:rFonts w:ascii="Arial" w:hAnsi="Arial"/>
          <w:color w:val="000000" w:themeColor="text1"/>
          <w:sz w:val="22"/>
          <w:szCs w:val="22"/>
        </w:rPr>
        <w:t xml:space="preserve"> Rechten und</w:t>
      </w:r>
      <w:r w:rsidRPr="00DE4A2B">
        <w:rPr>
          <w:rFonts w:ascii="Arial" w:hAnsi="Arial"/>
          <w:color w:val="000000" w:themeColor="text1"/>
          <w:sz w:val="22"/>
          <w:szCs w:val="22"/>
        </w:rPr>
        <w:t xml:space="preserve"> Pflichten, die über die </w:t>
      </w:r>
      <w:r w:rsidR="00BD6E87" w:rsidRPr="00DE4A2B">
        <w:rPr>
          <w:rFonts w:ascii="Arial" w:hAnsi="Arial"/>
          <w:color w:val="000000" w:themeColor="text1"/>
          <w:sz w:val="22"/>
          <w:szCs w:val="22"/>
        </w:rPr>
        <w:t>Vorschriften</w:t>
      </w:r>
      <w:r w:rsidRPr="00DE4A2B">
        <w:rPr>
          <w:rFonts w:ascii="Arial" w:hAnsi="Arial"/>
          <w:color w:val="000000" w:themeColor="text1"/>
          <w:sz w:val="22"/>
          <w:szCs w:val="22"/>
        </w:rPr>
        <w:t xml:space="preserve"> </w:t>
      </w:r>
      <w:r w:rsidR="00A83FF5" w:rsidRPr="00DE4A2B">
        <w:rPr>
          <w:rFonts w:ascii="Arial" w:hAnsi="Arial"/>
          <w:color w:val="000000" w:themeColor="text1"/>
          <w:sz w:val="22"/>
          <w:szCs w:val="22"/>
        </w:rPr>
        <w:t>in</w:t>
      </w:r>
      <w:r w:rsidRPr="00DE4A2B">
        <w:rPr>
          <w:rFonts w:ascii="Arial" w:hAnsi="Arial"/>
          <w:color w:val="000000" w:themeColor="text1"/>
          <w:sz w:val="22"/>
          <w:szCs w:val="22"/>
        </w:rPr>
        <w:t xml:space="preserve"> Gesetz und Verordnung </w:t>
      </w:r>
      <w:r w:rsidR="007B5079" w:rsidRPr="00DE4A2B">
        <w:rPr>
          <w:rFonts w:ascii="Arial" w:hAnsi="Arial"/>
          <w:color w:val="000000" w:themeColor="text1"/>
          <w:sz w:val="22"/>
          <w:szCs w:val="22"/>
        </w:rPr>
        <w:t>hinausgehen</w:t>
      </w:r>
      <w:r w:rsidRPr="00DE4A2B">
        <w:rPr>
          <w:rFonts w:ascii="Arial" w:hAnsi="Arial"/>
          <w:color w:val="000000" w:themeColor="text1"/>
          <w:sz w:val="22"/>
          <w:szCs w:val="22"/>
        </w:rPr>
        <w:t xml:space="preserve">, fehlt die rechtliche Grundlage. </w:t>
      </w:r>
      <w:r w:rsidR="00A83FF5" w:rsidRPr="00DE4A2B">
        <w:rPr>
          <w:rFonts w:ascii="Arial" w:hAnsi="Arial"/>
          <w:color w:val="000000" w:themeColor="text1"/>
          <w:sz w:val="22"/>
          <w:szCs w:val="22"/>
        </w:rPr>
        <w:t>S</w:t>
      </w:r>
      <w:r w:rsidR="00BD6E87" w:rsidRPr="00DE4A2B">
        <w:rPr>
          <w:rFonts w:ascii="Arial" w:hAnsi="Arial"/>
          <w:color w:val="000000" w:themeColor="text1"/>
          <w:sz w:val="22"/>
          <w:szCs w:val="22"/>
        </w:rPr>
        <w:t>trengere</w:t>
      </w:r>
      <w:r w:rsidRPr="00DE4A2B">
        <w:rPr>
          <w:rFonts w:ascii="Arial" w:hAnsi="Arial"/>
          <w:color w:val="000000" w:themeColor="text1"/>
          <w:sz w:val="22"/>
          <w:szCs w:val="22"/>
        </w:rPr>
        <w:t xml:space="preserve"> Bestimmungen </w:t>
      </w:r>
      <w:r w:rsidR="00A83FF5" w:rsidRPr="00DE4A2B">
        <w:rPr>
          <w:rFonts w:ascii="Arial" w:hAnsi="Arial"/>
          <w:color w:val="000000" w:themeColor="text1"/>
          <w:sz w:val="22"/>
          <w:szCs w:val="22"/>
        </w:rPr>
        <w:t xml:space="preserve">dürfen nicht mittels Weisung </w:t>
      </w:r>
      <w:r w:rsidRPr="00DE4A2B">
        <w:rPr>
          <w:rFonts w:ascii="Arial" w:hAnsi="Arial"/>
          <w:color w:val="000000" w:themeColor="text1"/>
          <w:sz w:val="22"/>
          <w:szCs w:val="22"/>
        </w:rPr>
        <w:t>erlassen</w:t>
      </w:r>
      <w:r w:rsidR="00A83FF5" w:rsidRPr="00DE4A2B">
        <w:rPr>
          <w:rFonts w:ascii="Arial" w:hAnsi="Arial"/>
          <w:color w:val="000000" w:themeColor="text1"/>
          <w:sz w:val="22"/>
          <w:szCs w:val="22"/>
        </w:rPr>
        <w:t xml:space="preserve"> werden</w:t>
      </w:r>
      <w:r w:rsidRPr="00DE4A2B">
        <w:rPr>
          <w:rFonts w:ascii="Arial" w:hAnsi="Arial"/>
          <w:color w:val="000000" w:themeColor="text1"/>
          <w:sz w:val="22"/>
          <w:szCs w:val="22"/>
        </w:rPr>
        <w:t>. Solche</w:t>
      </w:r>
      <w:r w:rsidR="00A83FF5" w:rsidRPr="00DE4A2B">
        <w:rPr>
          <w:rFonts w:ascii="Arial" w:hAnsi="Arial"/>
          <w:color w:val="000000" w:themeColor="text1"/>
          <w:sz w:val="22"/>
          <w:szCs w:val="22"/>
        </w:rPr>
        <w:t>,</w:t>
      </w:r>
      <w:r w:rsidRPr="00DE4A2B">
        <w:rPr>
          <w:rFonts w:ascii="Arial" w:hAnsi="Arial"/>
          <w:color w:val="000000" w:themeColor="text1"/>
          <w:sz w:val="22"/>
          <w:szCs w:val="22"/>
        </w:rPr>
        <w:t xml:space="preserve"> weitergehenden Bestimmungen sind folglich aus der Weisung zu streichen oder nur für neu zu gründende Anlagestiftungen als anwendbar zu erklären. </w:t>
      </w:r>
    </w:p>
    <w:p w14:paraId="1B140D9C" w14:textId="77777777" w:rsidR="000928A7" w:rsidRPr="00DE4A2B" w:rsidRDefault="000928A7" w:rsidP="00A56E76">
      <w:pPr>
        <w:pStyle w:val="StandardWeb"/>
        <w:rPr>
          <w:rFonts w:ascii="Arial" w:hAnsi="Arial"/>
          <w:color w:val="000000" w:themeColor="text1"/>
          <w:sz w:val="22"/>
          <w:szCs w:val="22"/>
        </w:rPr>
      </w:pPr>
      <w:r w:rsidRPr="00DE4A2B">
        <w:rPr>
          <w:rFonts w:ascii="Arial" w:hAnsi="Arial"/>
          <w:color w:val="000000" w:themeColor="text1"/>
          <w:sz w:val="22"/>
          <w:szCs w:val="22"/>
        </w:rPr>
        <w:t>Der Weisungsentwurf enthält viele Verweise und redundante Bestimmungen. Solche Fülltexte sind nicht zweckmässig und erschweren das Verständnis des Lesers. Bestimmungen, die keinen Mehrwert bringen, sind deshalb aus der Weisung zu streichen.</w:t>
      </w:r>
    </w:p>
    <w:p w14:paraId="6B5AD457" w14:textId="77777777" w:rsidR="000928A7" w:rsidRPr="00DE4A2B" w:rsidRDefault="00B557EB" w:rsidP="00A56E76">
      <w:pPr>
        <w:pStyle w:val="StandardWeb"/>
        <w:rPr>
          <w:rFonts w:ascii="Arial" w:hAnsi="Arial"/>
          <w:color w:val="000000" w:themeColor="text1"/>
          <w:sz w:val="22"/>
          <w:szCs w:val="22"/>
        </w:rPr>
      </w:pPr>
      <w:r w:rsidRPr="00DE4A2B">
        <w:rPr>
          <w:rFonts w:ascii="Arial" w:hAnsi="Arial"/>
          <w:color w:val="000000" w:themeColor="text1"/>
          <w:sz w:val="22"/>
          <w:szCs w:val="22"/>
        </w:rPr>
        <w:t>Die KGAST empfiehlt daher, die Vorgaben für die Gründung</w:t>
      </w:r>
      <w:r w:rsidR="00A83FF5" w:rsidRPr="00DE4A2B">
        <w:rPr>
          <w:rFonts w:ascii="Arial" w:hAnsi="Arial"/>
          <w:color w:val="000000" w:themeColor="text1"/>
          <w:sz w:val="22"/>
          <w:szCs w:val="22"/>
        </w:rPr>
        <w:t xml:space="preserve"> (ganze Ziff. 3 des Weisungsentwurfs)</w:t>
      </w:r>
      <w:r w:rsidRPr="00DE4A2B">
        <w:rPr>
          <w:rFonts w:ascii="Arial" w:hAnsi="Arial"/>
          <w:color w:val="000000" w:themeColor="text1"/>
          <w:sz w:val="22"/>
          <w:szCs w:val="22"/>
        </w:rPr>
        <w:t xml:space="preserve"> </w:t>
      </w:r>
      <w:r w:rsidR="00BD6E87" w:rsidRPr="00DE4A2B">
        <w:rPr>
          <w:rFonts w:ascii="Arial" w:hAnsi="Arial"/>
          <w:color w:val="000000" w:themeColor="text1"/>
          <w:sz w:val="22"/>
          <w:szCs w:val="22"/>
        </w:rPr>
        <w:t>in Form einer</w:t>
      </w:r>
      <w:r w:rsidRPr="00DE4A2B">
        <w:rPr>
          <w:rFonts w:ascii="Arial" w:hAnsi="Arial"/>
          <w:color w:val="000000" w:themeColor="text1"/>
          <w:sz w:val="22"/>
          <w:szCs w:val="22"/>
        </w:rPr>
        <w:t xml:space="preserve"> (erweiterte</w:t>
      </w:r>
      <w:r w:rsidR="00BD6E87" w:rsidRPr="00DE4A2B">
        <w:rPr>
          <w:rFonts w:ascii="Arial" w:hAnsi="Arial"/>
          <w:color w:val="000000" w:themeColor="text1"/>
          <w:sz w:val="22"/>
          <w:szCs w:val="22"/>
        </w:rPr>
        <w:t>n</w:t>
      </w:r>
      <w:r w:rsidRPr="00DE4A2B">
        <w:rPr>
          <w:rFonts w:ascii="Arial" w:hAnsi="Arial"/>
          <w:color w:val="000000" w:themeColor="text1"/>
          <w:sz w:val="22"/>
          <w:szCs w:val="22"/>
        </w:rPr>
        <w:t>) Prozessbeschreibung mittels Mitteilung, Formularen und/oder Checklisten zu regeln. Damit wird das Ziel</w:t>
      </w:r>
      <w:r w:rsidR="00BD6E87" w:rsidRPr="00DE4A2B">
        <w:rPr>
          <w:rFonts w:ascii="Arial" w:hAnsi="Arial"/>
          <w:color w:val="000000" w:themeColor="text1"/>
          <w:sz w:val="22"/>
          <w:szCs w:val="22"/>
        </w:rPr>
        <w:t xml:space="preserve"> erreicht</w:t>
      </w:r>
      <w:r w:rsidRPr="00DE4A2B">
        <w:rPr>
          <w:rFonts w:ascii="Arial" w:hAnsi="Arial"/>
          <w:color w:val="000000" w:themeColor="text1"/>
          <w:sz w:val="22"/>
          <w:szCs w:val="22"/>
        </w:rPr>
        <w:t xml:space="preserve">, ungenügend organisierte Strukturen und mangelhafte Organisationen bei den zu gründenden Anlagestiftungen frühzeitig zu erkennen. Sollte </w:t>
      </w:r>
      <w:r w:rsidR="00BD6E87" w:rsidRPr="00DE4A2B">
        <w:rPr>
          <w:rFonts w:ascii="Arial" w:hAnsi="Arial"/>
          <w:color w:val="000000" w:themeColor="text1"/>
          <w:sz w:val="22"/>
          <w:szCs w:val="22"/>
        </w:rPr>
        <w:t xml:space="preserve">zusätzlich </w:t>
      </w:r>
      <w:r w:rsidRPr="00DE4A2B">
        <w:rPr>
          <w:rFonts w:ascii="Arial" w:hAnsi="Arial"/>
          <w:color w:val="000000" w:themeColor="text1"/>
          <w:sz w:val="22"/>
          <w:szCs w:val="22"/>
        </w:rPr>
        <w:t>ein zweites Ziel, nämlich die Governance</w:t>
      </w:r>
      <w:r w:rsidR="00CE3034" w:rsidRPr="00DE4A2B">
        <w:rPr>
          <w:rFonts w:ascii="Arial" w:hAnsi="Arial"/>
          <w:color w:val="000000" w:themeColor="text1"/>
          <w:sz w:val="22"/>
          <w:szCs w:val="22"/>
        </w:rPr>
        <w:t>-V</w:t>
      </w:r>
      <w:r w:rsidRPr="00DE4A2B">
        <w:rPr>
          <w:rFonts w:ascii="Arial" w:hAnsi="Arial"/>
          <w:color w:val="000000" w:themeColor="text1"/>
          <w:sz w:val="22"/>
          <w:szCs w:val="22"/>
        </w:rPr>
        <w:t>orgaben auch für bestehende Anlagestiftung zu verschärfen verfolgt werden, müsste dies über Verordnungs- oder Gesetzesänderungen erfolgen.</w:t>
      </w:r>
    </w:p>
    <w:p w14:paraId="1690F010" w14:textId="77777777" w:rsidR="00A6065F" w:rsidRDefault="00BF108A" w:rsidP="00A6065F">
      <w:pPr>
        <w:pStyle w:val="StandardWeb"/>
        <w:rPr>
          <w:rFonts w:ascii="Arial" w:hAnsi="Arial"/>
          <w:color w:val="000000" w:themeColor="text1"/>
          <w:sz w:val="22"/>
          <w:szCs w:val="22"/>
        </w:rPr>
      </w:pPr>
      <w:r w:rsidRPr="00DE4A2B">
        <w:rPr>
          <w:rFonts w:ascii="Arial" w:hAnsi="Arial"/>
          <w:color w:val="000000" w:themeColor="text1"/>
          <w:sz w:val="22"/>
          <w:szCs w:val="22"/>
        </w:rPr>
        <w:t xml:space="preserve">Wir </w:t>
      </w:r>
      <w:r w:rsidR="00A6065F" w:rsidRPr="00DE4A2B">
        <w:rPr>
          <w:rFonts w:ascii="Arial" w:hAnsi="Arial"/>
          <w:color w:val="000000" w:themeColor="text1"/>
          <w:sz w:val="22"/>
          <w:szCs w:val="22"/>
          <w:lang w:val="de-CH"/>
        </w:rPr>
        <w:t xml:space="preserve">empfehlen, einen gemeinsamen Workshop </w:t>
      </w:r>
      <w:r w:rsidR="0061479B" w:rsidRPr="00DE4A2B">
        <w:rPr>
          <w:rFonts w:ascii="Arial" w:hAnsi="Arial"/>
          <w:color w:val="000000" w:themeColor="text1"/>
          <w:sz w:val="22"/>
          <w:szCs w:val="22"/>
        </w:rPr>
        <w:t xml:space="preserve">mit </w:t>
      </w:r>
      <w:r w:rsidR="00A6065F" w:rsidRPr="00DE4A2B">
        <w:rPr>
          <w:rFonts w:ascii="Arial" w:hAnsi="Arial"/>
          <w:color w:val="000000" w:themeColor="text1"/>
          <w:sz w:val="22"/>
          <w:szCs w:val="22"/>
        </w:rPr>
        <w:t xml:space="preserve">Vertretern von </w:t>
      </w:r>
      <w:proofErr w:type="spellStart"/>
      <w:r w:rsidR="0061479B" w:rsidRPr="00DE4A2B">
        <w:rPr>
          <w:rFonts w:ascii="Arial" w:hAnsi="Arial"/>
          <w:color w:val="000000" w:themeColor="text1"/>
          <w:sz w:val="22"/>
          <w:szCs w:val="22"/>
        </w:rPr>
        <w:t>EXPERTsuisse</w:t>
      </w:r>
      <w:proofErr w:type="spellEnd"/>
      <w:r w:rsidR="0061479B" w:rsidRPr="00DE4A2B">
        <w:rPr>
          <w:rFonts w:ascii="Arial" w:hAnsi="Arial"/>
          <w:color w:val="000000" w:themeColor="text1"/>
          <w:sz w:val="22"/>
          <w:szCs w:val="22"/>
        </w:rPr>
        <w:t xml:space="preserve"> und der KGAST </w:t>
      </w:r>
      <w:r w:rsidR="00BD6E87" w:rsidRPr="00DE4A2B">
        <w:rPr>
          <w:rFonts w:ascii="Arial" w:hAnsi="Arial"/>
          <w:color w:val="000000" w:themeColor="text1"/>
          <w:sz w:val="22"/>
          <w:szCs w:val="22"/>
        </w:rPr>
        <w:t>aufzusetzen. Dabei können</w:t>
      </w:r>
      <w:r w:rsidR="00A6065F" w:rsidRPr="00DE4A2B">
        <w:rPr>
          <w:rFonts w:ascii="Arial" w:hAnsi="Arial"/>
          <w:color w:val="000000" w:themeColor="text1"/>
          <w:sz w:val="22"/>
          <w:szCs w:val="22"/>
        </w:rPr>
        <w:t xml:space="preserve"> die</w:t>
      </w:r>
      <w:r w:rsidR="00462581" w:rsidRPr="00DE4A2B">
        <w:rPr>
          <w:rFonts w:ascii="Arial" w:hAnsi="Arial"/>
          <w:color w:val="000000" w:themeColor="text1"/>
          <w:sz w:val="22"/>
          <w:szCs w:val="22"/>
          <w:lang w:val="de-CH"/>
        </w:rPr>
        <w:t xml:space="preserve"> </w:t>
      </w:r>
      <w:r w:rsidR="00BD6E87" w:rsidRPr="00DE4A2B">
        <w:rPr>
          <w:rFonts w:ascii="Arial" w:hAnsi="Arial"/>
          <w:color w:val="000000" w:themeColor="text1"/>
          <w:sz w:val="22"/>
          <w:szCs w:val="22"/>
          <w:lang w:val="de-CH"/>
        </w:rPr>
        <w:t xml:space="preserve">aufsichtsrechtlichen </w:t>
      </w:r>
      <w:r w:rsidR="00462581" w:rsidRPr="00DE4A2B">
        <w:rPr>
          <w:rFonts w:ascii="Arial" w:hAnsi="Arial"/>
          <w:color w:val="000000" w:themeColor="text1"/>
          <w:sz w:val="22"/>
          <w:szCs w:val="22"/>
          <w:lang w:val="de-CH"/>
        </w:rPr>
        <w:t xml:space="preserve">Vorgaben bei Gründungen </w:t>
      </w:r>
      <w:r w:rsidR="00A6065F" w:rsidRPr="00DE4A2B">
        <w:rPr>
          <w:rFonts w:ascii="Arial" w:hAnsi="Arial"/>
          <w:color w:val="000000" w:themeColor="text1"/>
          <w:sz w:val="22"/>
          <w:szCs w:val="22"/>
        </w:rPr>
        <w:t>erörter</w:t>
      </w:r>
      <w:r w:rsidR="00BD6E87" w:rsidRPr="00DE4A2B">
        <w:rPr>
          <w:rFonts w:ascii="Arial" w:hAnsi="Arial"/>
          <w:color w:val="000000" w:themeColor="text1"/>
          <w:sz w:val="22"/>
          <w:szCs w:val="22"/>
        </w:rPr>
        <w:t xml:space="preserve">t, </w:t>
      </w:r>
      <w:r w:rsidR="00A6065F" w:rsidRPr="00DE4A2B">
        <w:rPr>
          <w:rFonts w:ascii="Arial" w:hAnsi="Arial"/>
          <w:color w:val="000000" w:themeColor="text1"/>
          <w:sz w:val="22"/>
          <w:szCs w:val="22"/>
        </w:rPr>
        <w:t>weiterentwickel</w:t>
      </w:r>
      <w:r w:rsidR="00BD6E87" w:rsidRPr="00DE4A2B">
        <w:rPr>
          <w:rFonts w:ascii="Arial" w:hAnsi="Arial"/>
          <w:color w:val="000000" w:themeColor="text1"/>
          <w:sz w:val="22"/>
          <w:szCs w:val="22"/>
        </w:rPr>
        <w:t xml:space="preserve">t </w:t>
      </w:r>
      <w:r w:rsidR="00462581" w:rsidRPr="00DE4A2B">
        <w:rPr>
          <w:rFonts w:ascii="Arial" w:hAnsi="Arial"/>
          <w:color w:val="000000" w:themeColor="text1"/>
          <w:sz w:val="22"/>
          <w:szCs w:val="22"/>
          <w:lang w:val="de-CH"/>
        </w:rPr>
        <w:t xml:space="preserve">und </w:t>
      </w:r>
      <w:r w:rsidR="00BD6E87" w:rsidRPr="00DE4A2B">
        <w:rPr>
          <w:rFonts w:ascii="Arial" w:hAnsi="Arial"/>
          <w:color w:val="000000" w:themeColor="text1"/>
          <w:sz w:val="22"/>
          <w:szCs w:val="22"/>
          <w:lang w:val="de-CH"/>
        </w:rPr>
        <w:t xml:space="preserve">schliesslich </w:t>
      </w:r>
      <w:r w:rsidR="00462581" w:rsidRPr="00DE4A2B">
        <w:rPr>
          <w:rFonts w:ascii="Arial" w:hAnsi="Arial"/>
          <w:color w:val="000000" w:themeColor="text1"/>
          <w:sz w:val="22"/>
          <w:szCs w:val="22"/>
          <w:lang w:val="de-CH"/>
        </w:rPr>
        <w:t>eine Mitteilung zum Verfahren</w:t>
      </w:r>
      <w:r w:rsidR="00A6065F" w:rsidRPr="00DE4A2B">
        <w:rPr>
          <w:rFonts w:ascii="Arial" w:hAnsi="Arial"/>
          <w:color w:val="000000" w:themeColor="text1"/>
          <w:sz w:val="22"/>
          <w:szCs w:val="22"/>
          <w:lang w:val="de-CH"/>
        </w:rPr>
        <w:t xml:space="preserve"> </w:t>
      </w:r>
      <w:r w:rsidR="00BD6E87" w:rsidRPr="00DE4A2B">
        <w:rPr>
          <w:rFonts w:ascii="Arial" w:hAnsi="Arial"/>
          <w:color w:val="000000" w:themeColor="text1"/>
          <w:sz w:val="22"/>
          <w:szCs w:val="22"/>
          <w:lang w:val="de-CH"/>
        </w:rPr>
        <w:t>formuliert werden</w:t>
      </w:r>
      <w:r w:rsidR="00462581" w:rsidRPr="00DE4A2B">
        <w:rPr>
          <w:rFonts w:ascii="Arial" w:hAnsi="Arial"/>
          <w:color w:val="000000" w:themeColor="text1"/>
          <w:sz w:val="22"/>
          <w:szCs w:val="22"/>
          <w:lang w:val="de-CH"/>
        </w:rPr>
        <w:t>.</w:t>
      </w:r>
      <w:r w:rsidR="00A6065F" w:rsidRPr="00DE4A2B">
        <w:rPr>
          <w:rFonts w:ascii="Arial" w:hAnsi="Arial"/>
          <w:color w:val="000000" w:themeColor="text1"/>
          <w:sz w:val="22"/>
          <w:szCs w:val="22"/>
        </w:rPr>
        <w:t xml:space="preserve"> </w:t>
      </w:r>
      <w:r w:rsidR="00BD6E87" w:rsidRPr="00DE4A2B">
        <w:rPr>
          <w:rFonts w:ascii="Arial" w:hAnsi="Arial"/>
          <w:color w:val="000000" w:themeColor="text1"/>
          <w:sz w:val="22"/>
          <w:szCs w:val="22"/>
        </w:rPr>
        <w:t>Es ist sodann auch</w:t>
      </w:r>
      <w:r w:rsidR="00A6065F" w:rsidRPr="00DE4A2B">
        <w:rPr>
          <w:rFonts w:ascii="Arial" w:hAnsi="Arial"/>
          <w:color w:val="000000" w:themeColor="text1"/>
          <w:sz w:val="22"/>
          <w:szCs w:val="22"/>
        </w:rPr>
        <w:t xml:space="preserve"> unser Ziel</w:t>
      </w:r>
      <w:r w:rsidR="00BD6E87" w:rsidRPr="00DE4A2B">
        <w:rPr>
          <w:rFonts w:ascii="Arial" w:hAnsi="Arial"/>
          <w:color w:val="000000" w:themeColor="text1"/>
          <w:sz w:val="22"/>
          <w:szCs w:val="22"/>
        </w:rPr>
        <w:t xml:space="preserve">, dass </w:t>
      </w:r>
      <w:r w:rsidR="00A6065F" w:rsidRPr="00DE4A2B">
        <w:rPr>
          <w:rFonts w:ascii="Arial" w:hAnsi="Arial"/>
          <w:color w:val="000000" w:themeColor="text1"/>
          <w:sz w:val="22"/>
          <w:szCs w:val="22"/>
        </w:rPr>
        <w:t xml:space="preserve">klare, adäquate und einheitliche Regelungen beim Gründungsverfahren </w:t>
      </w:r>
      <w:r w:rsidR="00BD6E87" w:rsidRPr="00DE4A2B">
        <w:rPr>
          <w:rFonts w:ascii="Arial" w:hAnsi="Arial"/>
          <w:color w:val="000000" w:themeColor="text1"/>
          <w:sz w:val="22"/>
          <w:szCs w:val="22"/>
        </w:rPr>
        <w:t xml:space="preserve">angewandt werden, damit </w:t>
      </w:r>
      <w:r w:rsidR="00A6065F" w:rsidRPr="00DE4A2B">
        <w:rPr>
          <w:rFonts w:ascii="Arial" w:hAnsi="Arial"/>
          <w:color w:val="000000" w:themeColor="text1"/>
          <w:sz w:val="22"/>
          <w:szCs w:val="22"/>
        </w:rPr>
        <w:t xml:space="preserve">die hohe Qualität des Instituts der Anlagestiftung </w:t>
      </w:r>
      <w:r w:rsidR="00BD6E87" w:rsidRPr="00DE4A2B">
        <w:rPr>
          <w:rFonts w:ascii="Arial" w:hAnsi="Arial"/>
          <w:color w:val="000000" w:themeColor="text1"/>
          <w:sz w:val="22"/>
          <w:szCs w:val="22"/>
        </w:rPr>
        <w:t>erhalten bleibt. Selbstverständlich s</w:t>
      </w:r>
      <w:r w:rsidR="00A6065F" w:rsidRPr="00DE4A2B">
        <w:rPr>
          <w:rFonts w:ascii="Arial" w:hAnsi="Arial"/>
          <w:color w:val="000000" w:themeColor="text1"/>
          <w:sz w:val="22"/>
          <w:szCs w:val="22"/>
        </w:rPr>
        <w:t xml:space="preserve">tehen </w:t>
      </w:r>
      <w:r w:rsidR="00BD6E87" w:rsidRPr="00DE4A2B">
        <w:rPr>
          <w:rFonts w:ascii="Arial" w:hAnsi="Arial"/>
          <w:color w:val="000000" w:themeColor="text1"/>
          <w:sz w:val="22"/>
          <w:szCs w:val="22"/>
        </w:rPr>
        <w:t xml:space="preserve">wir </w:t>
      </w:r>
      <w:r w:rsidR="00A6065F" w:rsidRPr="00DE4A2B">
        <w:rPr>
          <w:rFonts w:ascii="Arial" w:hAnsi="Arial"/>
          <w:color w:val="000000" w:themeColor="text1"/>
          <w:sz w:val="22"/>
          <w:szCs w:val="22"/>
        </w:rPr>
        <w:t xml:space="preserve">Ihnen für </w:t>
      </w:r>
      <w:r w:rsidR="00292255" w:rsidRPr="00DE4A2B">
        <w:rPr>
          <w:rFonts w:ascii="Arial" w:hAnsi="Arial"/>
          <w:color w:val="000000" w:themeColor="text1"/>
          <w:sz w:val="22"/>
          <w:szCs w:val="22"/>
        </w:rPr>
        <w:t xml:space="preserve">vertiefte </w:t>
      </w:r>
      <w:r w:rsidR="00A6065F" w:rsidRPr="00DE4A2B">
        <w:rPr>
          <w:rFonts w:ascii="Arial" w:hAnsi="Arial"/>
          <w:color w:val="000000" w:themeColor="text1"/>
          <w:sz w:val="22"/>
          <w:szCs w:val="22"/>
        </w:rPr>
        <w:t xml:space="preserve">Gespräche </w:t>
      </w:r>
      <w:r w:rsidR="00292255" w:rsidRPr="00DE4A2B">
        <w:rPr>
          <w:rFonts w:ascii="Arial" w:hAnsi="Arial"/>
          <w:color w:val="000000" w:themeColor="text1"/>
          <w:sz w:val="22"/>
          <w:szCs w:val="22"/>
        </w:rPr>
        <w:t xml:space="preserve">und Rückfragen </w:t>
      </w:r>
      <w:r w:rsidR="00A6065F" w:rsidRPr="00DE4A2B">
        <w:rPr>
          <w:rFonts w:ascii="Arial" w:hAnsi="Arial"/>
          <w:color w:val="000000" w:themeColor="text1"/>
          <w:sz w:val="22"/>
          <w:szCs w:val="22"/>
        </w:rPr>
        <w:t>jederzeit zur Verfügung.</w:t>
      </w:r>
    </w:p>
    <w:p w14:paraId="5156635D" w14:textId="77777777" w:rsidR="00DE4A2B" w:rsidRDefault="00DE4A2B" w:rsidP="00A6065F">
      <w:pPr>
        <w:pStyle w:val="StandardWeb"/>
        <w:rPr>
          <w:rFonts w:ascii="Arial" w:hAnsi="Arial"/>
          <w:color w:val="000000" w:themeColor="text1"/>
          <w:sz w:val="22"/>
          <w:szCs w:val="22"/>
        </w:rPr>
      </w:pPr>
    </w:p>
    <w:p w14:paraId="7A2EC08C" w14:textId="77777777" w:rsidR="00DE4A2B" w:rsidRPr="00DE4A2B" w:rsidRDefault="00DE4A2B" w:rsidP="00A6065F">
      <w:pPr>
        <w:pStyle w:val="StandardWeb"/>
        <w:rPr>
          <w:rFonts w:ascii="Arial" w:hAnsi="Arial"/>
          <w:color w:val="000000" w:themeColor="text1"/>
          <w:sz w:val="22"/>
          <w:szCs w:val="22"/>
        </w:rPr>
      </w:pPr>
    </w:p>
    <w:p w14:paraId="6E9DABEC" w14:textId="77777777" w:rsidR="00292255" w:rsidRPr="00DE4A2B" w:rsidRDefault="00292255" w:rsidP="00292255">
      <w:pPr>
        <w:pStyle w:val="StandardWeb"/>
        <w:tabs>
          <w:tab w:val="left" w:pos="4820"/>
        </w:tabs>
        <w:rPr>
          <w:rFonts w:ascii="Arial" w:hAnsi="Arial"/>
          <w:color w:val="000000" w:themeColor="text1"/>
          <w:sz w:val="22"/>
          <w:szCs w:val="22"/>
        </w:rPr>
      </w:pPr>
      <w:r w:rsidRPr="00DE4A2B">
        <w:rPr>
          <w:rFonts w:ascii="Arial" w:hAnsi="Arial"/>
          <w:color w:val="000000" w:themeColor="text1"/>
          <w:sz w:val="22"/>
          <w:szCs w:val="22"/>
        </w:rPr>
        <w:t xml:space="preserve">Präsident </w:t>
      </w:r>
      <w:r w:rsidRPr="00DE4A2B">
        <w:rPr>
          <w:rFonts w:ascii="Arial" w:hAnsi="Arial"/>
          <w:color w:val="000000" w:themeColor="text1"/>
          <w:sz w:val="22"/>
          <w:szCs w:val="22"/>
        </w:rPr>
        <w:tab/>
        <w:t>Geschäftsführer</w:t>
      </w:r>
    </w:p>
    <w:p w14:paraId="31D980AF" w14:textId="77777777" w:rsidR="0065677E" w:rsidRPr="00DE4A2B" w:rsidRDefault="00292255" w:rsidP="00292255">
      <w:pPr>
        <w:pStyle w:val="StandardWeb"/>
        <w:tabs>
          <w:tab w:val="left" w:pos="4820"/>
        </w:tabs>
        <w:rPr>
          <w:rFonts w:ascii="Arial" w:hAnsi="Arial"/>
          <w:color w:val="000000" w:themeColor="text1"/>
        </w:rPr>
      </w:pPr>
      <w:r w:rsidRPr="00DE4A2B">
        <w:rPr>
          <w:rFonts w:ascii="Arial" w:hAnsi="Arial"/>
          <w:color w:val="000000" w:themeColor="text1"/>
          <w:sz w:val="22"/>
          <w:szCs w:val="22"/>
        </w:rPr>
        <w:t>Daniel Schürmann</w:t>
      </w:r>
      <w:r w:rsidRPr="00DE4A2B">
        <w:rPr>
          <w:rFonts w:ascii="Arial" w:hAnsi="Arial"/>
          <w:color w:val="000000" w:themeColor="text1"/>
          <w:sz w:val="22"/>
          <w:szCs w:val="22"/>
        </w:rPr>
        <w:tab/>
        <w:t>Roland Kriemler</w:t>
      </w:r>
    </w:p>
    <w:sectPr w:rsidR="0065677E" w:rsidRPr="00DE4A2B" w:rsidSect="004131F7">
      <w:footerReference w:type="even" r:id="rId8"/>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A3C84" w14:textId="77777777" w:rsidR="00131752" w:rsidRDefault="00131752" w:rsidP="001E1095">
      <w:r>
        <w:separator/>
      </w:r>
    </w:p>
  </w:endnote>
  <w:endnote w:type="continuationSeparator" w:id="0">
    <w:p w14:paraId="1336859C" w14:textId="77777777" w:rsidR="00131752" w:rsidRDefault="00131752" w:rsidP="001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765DF" w14:textId="77777777" w:rsidR="0065677E" w:rsidRDefault="0065677E" w:rsidP="0065677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08BCB12" w14:textId="77777777" w:rsidR="0065677E" w:rsidRDefault="0065677E" w:rsidP="00C051D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5777" w14:textId="77777777" w:rsidR="0065677E" w:rsidRDefault="0065677E" w:rsidP="0065677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45AF0">
      <w:rPr>
        <w:rStyle w:val="Seitenzahl"/>
        <w:noProof/>
      </w:rPr>
      <w:t>5</w:t>
    </w:r>
    <w:r>
      <w:rPr>
        <w:rStyle w:val="Seitenzahl"/>
      </w:rPr>
      <w:fldChar w:fldCharType="end"/>
    </w:r>
  </w:p>
  <w:p w14:paraId="50727514" w14:textId="77777777" w:rsidR="0065677E" w:rsidRDefault="0065677E" w:rsidP="00C051D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43074" w14:textId="77777777" w:rsidR="00131752" w:rsidRDefault="00131752" w:rsidP="001E1095">
      <w:r>
        <w:separator/>
      </w:r>
    </w:p>
  </w:footnote>
  <w:footnote w:type="continuationSeparator" w:id="0">
    <w:p w14:paraId="1C47B126" w14:textId="77777777" w:rsidR="00131752" w:rsidRDefault="00131752" w:rsidP="001E1095">
      <w:r>
        <w:continuationSeparator/>
      </w:r>
    </w:p>
  </w:footnote>
  <w:footnote w:id="1">
    <w:p w14:paraId="6A7EFC3A" w14:textId="77777777" w:rsidR="0065677E" w:rsidRDefault="0065677E">
      <w:pPr>
        <w:pStyle w:val="Funotentext"/>
      </w:pPr>
      <w:r>
        <w:rPr>
          <w:rStyle w:val="Funotenzeichen"/>
        </w:rPr>
        <w:footnoteRef/>
      </w:r>
      <w:r>
        <w:t xml:space="preserve"> </w:t>
      </w:r>
      <w:r w:rsidRPr="002C649B">
        <w:rPr>
          <w:rFonts w:ascii="Arial" w:hAnsi="Arial"/>
          <w:sz w:val="20"/>
          <w:szCs w:val="20"/>
        </w:rPr>
        <w:t>Gregor Müller</w:t>
      </w:r>
      <w:r w:rsidR="00905A38" w:rsidRPr="002C649B">
        <w:rPr>
          <w:rFonts w:ascii="Arial" w:hAnsi="Arial"/>
          <w:sz w:val="20"/>
          <w:szCs w:val="20"/>
        </w:rPr>
        <w:t>, Elemente einer Rechtsetzungslehre, RZ 307, Zürich 1999.</w:t>
      </w:r>
    </w:p>
  </w:footnote>
  <w:footnote w:id="2">
    <w:p w14:paraId="249F3B67" w14:textId="77777777" w:rsidR="0065677E" w:rsidRDefault="0065677E">
      <w:pPr>
        <w:pStyle w:val="Funotentext"/>
      </w:pPr>
      <w:r>
        <w:rPr>
          <w:rStyle w:val="Funotenzeichen"/>
        </w:rPr>
        <w:footnoteRef/>
      </w:r>
      <w:r>
        <w:t xml:space="preserve"> </w:t>
      </w:r>
      <w:r w:rsidRPr="002C649B">
        <w:rPr>
          <w:rFonts w:ascii="Arial" w:hAnsi="Arial"/>
          <w:sz w:val="20"/>
          <w:szCs w:val="20"/>
        </w:rPr>
        <w:t>Rechtsetzungsleitfaden des BJ 2007, 3. nachgeführte Ausgabe, RZ 895, S. 364.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5713A8"/>
    <w:multiLevelType w:val="multilevel"/>
    <w:tmpl w:val="83F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281F24"/>
    <w:multiLevelType w:val="hybridMultilevel"/>
    <w:tmpl w:val="5866B4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1E63834"/>
    <w:multiLevelType w:val="hybridMultilevel"/>
    <w:tmpl w:val="A61AA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76"/>
    <w:rsid w:val="00004582"/>
    <w:rsid w:val="00020D74"/>
    <w:rsid w:val="00023815"/>
    <w:rsid w:val="00024C79"/>
    <w:rsid w:val="00034B86"/>
    <w:rsid w:val="000834EB"/>
    <w:rsid w:val="00084333"/>
    <w:rsid w:val="00084F4E"/>
    <w:rsid w:val="000928A7"/>
    <w:rsid w:val="000B3CE5"/>
    <w:rsid w:val="000C4CEB"/>
    <w:rsid w:val="000D4B31"/>
    <w:rsid w:val="000E0C0C"/>
    <w:rsid w:val="000E15A4"/>
    <w:rsid w:val="000F4833"/>
    <w:rsid w:val="000F6E1A"/>
    <w:rsid w:val="000F79B7"/>
    <w:rsid w:val="00104EA8"/>
    <w:rsid w:val="001122D5"/>
    <w:rsid w:val="00131752"/>
    <w:rsid w:val="00140A94"/>
    <w:rsid w:val="001444E5"/>
    <w:rsid w:val="00146324"/>
    <w:rsid w:val="001520CA"/>
    <w:rsid w:val="001978C4"/>
    <w:rsid w:val="001D11E8"/>
    <w:rsid w:val="001E1095"/>
    <w:rsid w:val="001F1486"/>
    <w:rsid w:val="001F78FD"/>
    <w:rsid w:val="002208AE"/>
    <w:rsid w:val="00231349"/>
    <w:rsid w:val="0023314C"/>
    <w:rsid w:val="00246163"/>
    <w:rsid w:val="0026492C"/>
    <w:rsid w:val="00272411"/>
    <w:rsid w:val="00273A73"/>
    <w:rsid w:val="00275798"/>
    <w:rsid w:val="00287247"/>
    <w:rsid w:val="00291BD7"/>
    <w:rsid w:val="00292255"/>
    <w:rsid w:val="00293081"/>
    <w:rsid w:val="002A15D1"/>
    <w:rsid w:val="002A7F25"/>
    <w:rsid w:val="002C649B"/>
    <w:rsid w:val="00305ED1"/>
    <w:rsid w:val="00307A8E"/>
    <w:rsid w:val="00312DFC"/>
    <w:rsid w:val="003230C6"/>
    <w:rsid w:val="00323372"/>
    <w:rsid w:val="00333185"/>
    <w:rsid w:val="00341744"/>
    <w:rsid w:val="00342B26"/>
    <w:rsid w:val="00355286"/>
    <w:rsid w:val="00366407"/>
    <w:rsid w:val="00386E93"/>
    <w:rsid w:val="00390902"/>
    <w:rsid w:val="003916D8"/>
    <w:rsid w:val="003E08BD"/>
    <w:rsid w:val="003E48F8"/>
    <w:rsid w:val="003F49E6"/>
    <w:rsid w:val="004076D1"/>
    <w:rsid w:val="004131F7"/>
    <w:rsid w:val="00430DB6"/>
    <w:rsid w:val="004434E1"/>
    <w:rsid w:val="00445AF0"/>
    <w:rsid w:val="00462581"/>
    <w:rsid w:val="004627C5"/>
    <w:rsid w:val="0047569D"/>
    <w:rsid w:val="00483170"/>
    <w:rsid w:val="0049395B"/>
    <w:rsid w:val="004A1A5C"/>
    <w:rsid w:val="004A20DA"/>
    <w:rsid w:val="004B334D"/>
    <w:rsid w:val="004B50A7"/>
    <w:rsid w:val="004C4FA1"/>
    <w:rsid w:val="004C7C96"/>
    <w:rsid w:val="004D794A"/>
    <w:rsid w:val="004E6E74"/>
    <w:rsid w:val="004F61AB"/>
    <w:rsid w:val="004F6C8C"/>
    <w:rsid w:val="005126BB"/>
    <w:rsid w:val="005253B7"/>
    <w:rsid w:val="00531FC4"/>
    <w:rsid w:val="00536DE9"/>
    <w:rsid w:val="005505BB"/>
    <w:rsid w:val="0057336D"/>
    <w:rsid w:val="00582D9B"/>
    <w:rsid w:val="00587791"/>
    <w:rsid w:val="005B5934"/>
    <w:rsid w:val="005C0A54"/>
    <w:rsid w:val="005C347C"/>
    <w:rsid w:val="005D1C6D"/>
    <w:rsid w:val="005F0F64"/>
    <w:rsid w:val="00606429"/>
    <w:rsid w:val="00611A32"/>
    <w:rsid w:val="0061479B"/>
    <w:rsid w:val="00631CC1"/>
    <w:rsid w:val="00651641"/>
    <w:rsid w:val="0065677E"/>
    <w:rsid w:val="00657DE0"/>
    <w:rsid w:val="006C1CE6"/>
    <w:rsid w:val="006C578A"/>
    <w:rsid w:val="007239C1"/>
    <w:rsid w:val="007358F4"/>
    <w:rsid w:val="00751FC9"/>
    <w:rsid w:val="00771BDE"/>
    <w:rsid w:val="0078596A"/>
    <w:rsid w:val="007B5079"/>
    <w:rsid w:val="007E1C6B"/>
    <w:rsid w:val="007F5DB2"/>
    <w:rsid w:val="00813065"/>
    <w:rsid w:val="0084229D"/>
    <w:rsid w:val="008501DF"/>
    <w:rsid w:val="00865508"/>
    <w:rsid w:val="0087474C"/>
    <w:rsid w:val="00882BED"/>
    <w:rsid w:val="008A0E75"/>
    <w:rsid w:val="008A1FA5"/>
    <w:rsid w:val="008A7CB7"/>
    <w:rsid w:val="009002CF"/>
    <w:rsid w:val="00905A38"/>
    <w:rsid w:val="00914D06"/>
    <w:rsid w:val="00927A4B"/>
    <w:rsid w:val="00957F5F"/>
    <w:rsid w:val="00971F7B"/>
    <w:rsid w:val="00992774"/>
    <w:rsid w:val="009A493B"/>
    <w:rsid w:val="009F3059"/>
    <w:rsid w:val="009F4B7F"/>
    <w:rsid w:val="009F4CD8"/>
    <w:rsid w:val="00A03C3F"/>
    <w:rsid w:val="00A05B6D"/>
    <w:rsid w:val="00A26AA9"/>
    <w:rsid w:val="00A34F09"/>
    <w:rsid w:val="00A56E76"/>
    <w:rsid w:val="00A6065F"/>
    <w:rsid w:val="00A65851"/>
    <w:rsid w:val="00A83FF5"/>
    <w:rsid w:val="00AA4043"/>
    <w:rsid w:val="00AB6493"/>
    <w:rsid w:val="00AE5370"/>
    <w:rsid w:val="00AF17C6"/>
    <w:rsid w:val="00AF47AA"/>
    <w:rsid w:val="00AF6753"/>
    <w:rsid w:val="00B10176"/>
    <w:rsid w:val="00B274A4"/>
    <w:rsid w:val="00B315BF"/>
    <w:rsid w:val="00B37FD9"/>
    <w:rsid w:val="00B557EB"/>
    <w:rsid w:val="00B92AE0"/>
    <w:rsid w:val="00BC3CF6"/>
    <w:rsid w:val="00BD6E87"/>
    <w:rsid w:val="00BF108A"/>
    <w:rsid w:val="00BF48FF"/>
    <w:rsid w:val="00C03E1B"/>
    <w:rsid w:val="00C051D8"/>
    <w:rsid w:val="00C058B4"/>
    <w:rsid w:val="00C11882"/>
    <w:rsid w:val="00C43A0F"/>
    <w:rsid w:val="00C571C5"/>
    <w:rsid w:val="00C6091C"/>
    <w:rsid w:val="00C733E0"/>
    <w:rsid w:val="00C746EB"/>
    <w:rsid w:val="00C74BAC"/>
    <w:rsid w:val="00C81137"/>
    <w:rsid w:val="00CB1FBF"/>
    <w:rsid w:val="00CB634E"/>
    <w:rsid w:val="00CC7D59"/>
    <w:rsid w:val="00CD6031"/>
    <w:rsid w:val="00CD776D"/>
    <w:rsid w:val="00CE3034"/>
    <w:rsid w:val="00D03C9D"/>
    <w:rsid w:val="00D3308E"/>
    <w:rsid w:val="00D411FA"/>
    <w:rsid w:val="00D5251F"/>
    <w:rsid w:val="00D75B8C"/>
    <w:rsid w:val="00D77158"/>
    <w:rsid w:val="00D7727A"/>
    <w:rsid w:val="00D931C7"/>
    <w:rsid w:val="00DA0A55"/>
    <w:rsid w:val="00DD3B10"/>
    <w:rsid w:val="00DE41E7"/>
    <w:rsid w:val="00DE4A2B"/>
    <w:rsid w:val="00E0639E"/>
    <w:rsid w:val="00E20BB8"/>
    <w:rsid w:val="00E37F15"/>
    <w:rsid w:val="00E43D00"/>
    <w:rsid w:val="00E672B3"/>
    <w:rsid w:val="00E933DF"/>
    <w:rsid w:val="00E933FB"/>
    <w:rsid w:val="00EC4B4B"/>
    <w:rsid w:val="00ED4BE9"/>
    <w:rsid w:val="00ED7B3D"/>
    <w:rsid w:val="00EE1480"/>
    <w:rsid w:val="00EE3B9E"/>
    <w:rsid w:val="00F67E0C"/>
    <w:rsid w:val="00F71BCE"/>
    <w:rsid w:val="00F725E6"/>
    <w:rsid w:val="00F731E2"/>
    <w:rsid w:val="00FA656D"/>
    <w:rsid w:val="00FA676E"/>
    <w:rsid w:val="00FB6B36"/>
    <w:rsid w:val="00FE0A2F"/>
    <w:rsid w:val="00FF534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6648E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A56E76"/>
    <w:pPr>
      <w:spacing w:before="100" w:beforeAutospacing="1" w:after="100" w:afterAutospacing="1"/>
    </w:pPr>
    <w:rPr>
      <w:rFonts w:ascii="Times New Roman" w:hAnsi="Times New Roman" w:cs="Times New Roman"/>
      <w:lang w:val="de-DE" w:eastAsia="de-DE"/>
    </w:rPr>
  </w:style>
  <w:style w:type="paragraph" w:styleId="Funotentext">
    <w:name w:val="footnote text"/>
    <w:basedOn w:val="Standard"/>
    <w:link w:val="FunotentextZchn"/>
    <w:uiPriority w:val="99"/>
    <w:unhideWhenUsed/>
    <w:rsid w:val="001E1095"/>
  </w:style>
  <w:style w:type="character" w:customStyle="1" w:styleId="FunotentextZchn">
    <w:name w:val="Fußnotentext Zchn"/>
    <w:basedOn w:val="Absatz-Standardschriftart"/>
    <w:link w:val="Funotentext"/>
    <w:uiPriority w:val="99"/>
    <w:rsid w:val="001E1095"/>
  </w:style>
  <w:style w:type="character" w:styleId="Funotenzeichen">
    <w:name w:val="footnote reference"/>
    <w:basedOn w:val="Absatz-Standardschriftart"/>
    <w:uiPriority w:val="99"/>
    <w:unhideWhenUsed/>
    <w:rsid w:val="001E1095"/>
    <w:rPr>
      <w:vertAlign w:val="superscript"/>
    </w:rPr>
  </w:style>
  <w:style w:type="paragraph" w:styleId="Fuzeile">
    <w:name w:val="footer"/>
    <w:basedOn w:val="Standard"/>
    <w:link w:val="FuzeileZchn"/>
    <w:uiPriority w:val="99"/>
    <w:unhideWhenUsed/>
    <w:rsid w:val="00C051D8"/>
    <w:pPr>
      <w:tabs>
        <w:tab w:val="center" w:pos="4536"/>
        <w:tab w:val="right" w:pos="9072"/>
      </w:tabs>
    </w:pPr>
  </w:style>
  <w:style w:type="character" w:customStyle="1" w:styleId="FuzeileZchn">
    <w:name w:val="Fußzeile Zchn"/>
    <w:basedOn w:val="Absatz-Standardschriftart"/>
    <w:link w:val="Fuzeile"/>
    <w:uiPriority w:val="99"/>
    <w:rsid w:val="00C051D8"/>
  </w:style>
  <w:style w:type="character" w:styleId="Seitenzahl">
    <w:name w:val="page number"/>
    <w:basedOn w:val="Absatz-Standardschriftart"/>
    <w:uiPriority w:val="99"/>
    <w:semiHidden/>
    <w:unhideWhenUsed/>
    <w:rsid w:val="00C051D8"/>
  </w:style>
  <w:style w:type="character" w:styleId="Link">
    <w:name w:val="Hyperlink"/>
    <w:basedOn w:val="Absatz-Standardschriftart"/>
    <w:uiPriority w:val="99"/>
    <w:unhideWhenUsed/>
    <w:rsid w:val="009A493B"/>
    <w:rPr>
      <w:color w:val="0563C1" w:themeColor="hyperlink"/>
      <w:u w:val="single"/>
    </w:rPr>
  </w:style>
  <w:style w:type="character" w:styleId="Kommentarzeichen">
    <w:name w:val="annotation reference"/>
    <w:basedOn w:val="Absatz-Standardschriftart"/>
    <w:uiPriority w:val="99"/>
    <w:semiHidden/>
    <w:unhideWhenUsed/>
    <w:rsid w:val="00657DE0"/>
    <w:rPr>
      <w:sz w:val="16"/>
      <w:szCs w:val="16"/>
    </w:rPr>
  </w:style>
  <w:style w:type="paragraph" w:styleId="Kommentartext">
    <w:name w:val="annotation text"/>
    <w:basedOn w:val="Standard"/>
    <w:link w:val="KommentartextZchn"/>
    <w:uiPriority w:val="99"/>
    <w:semiHidden/>
    <w:unhideWhenUsed/>
    <w:rsid w:val="00657DE0"/>
    <w:rPr>
      <w:sz w:val="20"/>
      <w:szCs w:val="20"/>
    </w:rPr>
  </w:style>
  <w:style w:type="character" w:customStyle="1" w:styleId="KommentartextZchn">
    <w:name w:val="Kommentartext Zchn"/>
    <w:basedOn w:val="Absatz-Standardschriftart"/>
    <w:link w:val="Kommentartext"/>
    <w:uiPriority w:val="99"/>
    <w:semiHidden/>
    <w:rsid w:val="00657DE0"/>
    <w:rPr>
      <w:sz w:val="20"/>
      <w:szCs w:val="20"/>
    </w:rPr>
  </w:style>
  <w:style w:type="paragraph" w:styleId="Kommentarthema">
    <w:name w:val="annotation subject"/>
    <w:basedOn w:val="Kommentartext"/>
    <w:next w:val="Kommentartext"/>
    <w:link w:val="KommentarthemaZchn"/>
    <w:uiPriority w:val="99"/>
    <w:semiHidden/>
    <w:unhideWhenUsed/>
    <w:rsid w:val="00657DE0"/>
    <w:rPr>
      <w:b/>
      <w:bCs/>
    </w:rPr>
  </w:style>
  <w:style w:type="character" w:customStyle="1" w:styleId="KommentarthemaZchn">
    <w:name w:val="Kommentarthema Zchn"/>
    <w:basedOn w:val="KommentartextZchn"/>
    <w:link w:val="Kommentarthema"/>
    <w:uiPriority w:val="99"/>
    <w:semiHidden/>
    <w:rsid w:val="00657DE0"/>
    <w:rPr>
      <w:b/>
      <w:bCs/>
      <w:sz w:val="20"/>
      <w:szCs w:val="20"/>
    </w:rPr>
  </w:style>
  <w:style w:type="paragraph" w:styleId="Sprechblasentext">
    <w:name w:val="Balloon Text"/>
    <w:basedOn w:val="Standard"/>
    <w:link w:val="SprechblasentextZchn"/>
    <w:uiPriority w:val="99"/>
    <w:semiHidden/>
    <w:unhideWhenUsed/>
    <w:rsid w:val="00657DE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7DE0"/>
    <w:rPr>
      <w:rFonts w:ascii="Tahoma" w:hAnsi="Tahoma" w:cs="Tahoma"/>
      <w:sz w:val="16"/>
      <w:szCs w:val="16"/>
    </w:rPr>
  </w:style>
  <w:style w:type="character" w:styleId="BesuchterLink">
    <w:name w:val="FollowedHyperlink"/>
    <w:basedOn w:val="Absatz-Standardschriftart"/>
    <w:uiPriority w:val="99"/>
    <w:semiHidden/>
    <w:unhideWhenUsed/>
    <w:rsid w:val="002C6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09343">
      <w:bodyDiv w:val="1"/>
      <w:marLeft w:val="0"/>
      <w:marRight w:val="0"/>
      <w:marTop w:val="0"/>
      <w:marBottom w:val="0"/>
      <w:divBdr>
        <w:top w:val="none" w:sz="0" w:space="0" w:color="auto"/>
        <w:left w:val="none" w:sz="0" w:space="0" w:color="auto"/>
        <w:bottom w:val="none" w:sz="0" w:space="0" w:color="auto"/>
        <w:right w:val="none" w:sz="0" w:space="0" w:color="auto"/>
      </w:divBdr>
      <w:divsChild>
        <w:div w:id="357589820">
          <w:marLeft w:val="0"/>
          <w:marRight w:val="0"/>
          <w:marTop w:val="0"/>
          <w:marBottom w:val="0"/>
          <w:divBdr>
            <w:top w:val="none" w:sz="0" w:space="0" w:color="auto"/>
            <w:left w:val="none" w:sz="0" w:space="0" w:color="auto"/>
            <w:bottom w:val="none" w:sz="0" w:space="0" w:color="auto"/>
            <w:right w:val="none" w:sz="0" w:space="0" w:color="auto"/>
          </w:divBdr>
          <w:divsChild>
            <w:div w:id="1885675966">
              <w:marLeft w:val="0"/>
              <w:marRight w:val="0"/>
              <w:marTop w:val="0"/>
              <w:marBottom w:val="0"/>
              <w:divBdr>
                <w:top w:val="none" w:sz="0" w:space="0" w:color="auto"/>
                <w:left w:val="none" w:sz="0" w:space="0" w:color="auto"/>
                <w:bottom w:val="none" w:sz="0" w:space="0" w:color="auto"/>
                <w:right w:val="none" w:sz="0" w:space="0" w:color="auto"/>
              </w:divBdr>
              <w:divsChild>
                <w:div w:id="21410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49705">
          <w:marLeft w:val="0"/>
          <w:marRight w:val="0"/>
          <w:marTop w:val="0"/>
          <w:marBottom w:val="0"/>
          <w:divBdr>
            <w:top w:val="none" w:sz="0" w:space="0" w:color="auto"/>
            <w:left w:val="none" w:sz="0" w:space="0" w:color="auto"/>
            <w:bottom w:val="none" w:sz="0" w:space="0" w:color="auto"/>
            <w:right w:val="none" w:sz="0" w:space="0" w:color="auto"/>
          </w:divBdr>
          <w:divsChild>
            <w:div w:id="1462456576">
              <w:marLeft w:val="0"/>
              <w:marRight w:val="0"/>
              <w:marTop w:val="0"/>
              <w:marBottom w:val="0"/>
              <w:divBdr>
                <w:top w:val="none" w:sz="0" w:space="0" w:color="auto"/>
                <w:left w:val="none" w:sz="0" w:space="0" w:color="auto"/>
                <w:bottom w:val="none" w:sz="0" w:space="0" w:color="auto"/>
                <w:right w:val="none" w:sz="0" w:space="0" w:color="auto"/>
              </w:divBdr>
              <w:divsChild>
                <w:div w:id="2031638042">
                  <w:marLeft w:val="0"/>
                  <w:marRight w:val="0"/>
                  <w:marTop w:val="0"/>
                  <w:marBottom w:val="0"/>
                  <w:divBdr>
                    <w:top w:val="none" w:sz="0" w:space="0" w:color="auto"/>
                    <w:left w:val="none" w:sz="0" w:space="0" w:color="auto"/>
                    <w:bottom w:val="none" w:sz="0" w:space="0" w:color="auto"/>
                    <w:right w:val="none" w:sz="0" w:space="0" w:color="auto"/>
                  </w:divBdr>
                </w:div>
              </w:divsChild>
            </w:div>
            <w:div w:id="1403678146">
              <w:marLeft w:val="0"/>
              <w:marRight w:val="0"/>
              <w:marTop w:val="0"/>
              <w:marBottom w:val="0"/>
              <w:divBdr>
                <w:top w:val="none" w:sz="0" w:space="0" w:color="auto"/>
                <w:left w:val="none" w:sz="0" w:space="0" w:color="auto"/>
                <w:bottom w:val="none" w:sz="0" w:space="0" w:color="auto"/>
                <w:right w:val="none" w:sz="0" w:space="0" w:color="auto"/>
              </w:divBdr>
              <w:divsChild>
                <w:div w:id="53218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9856">
          <w:marLeft w:val="0"/>
          <w:marRight w:val="0"/>
          <w:marTop w:val="0"/>
          <w:marBottom w:val="0"/>
          <w:divBdr>
            <w:top w:val="none" w:sz="0" w:space="0" w:color="auto"/>
            <w:left w:val="none" w:sz="0" w:space="0" w:color="auto"/>
            <w:bottom w:val="none" w:sz="0" w:space="0" w:color="auto"/>
            <w:right w:val="none" w:sz="0" w:space="0" w:color="auto"/>
          </w:divBdr>
          <w:divsChild>
            <w:div w:id="1292901542">
              <w:marLeft w:val="0"/>
              <w:marRight w:val="0"/>
              <w:marTop w:val="0"/>
              <w:marBottom w:val="0"/>
              <w:divBdr>
                <w:top w:val="none" w:sz="0" w:space="0" w:color="auto"/>
                <w:left w:val="none" w:sz="0" w:space="0" w:color="auto"/>
                <w:bottom w:val="none" w:sz="0" w:space="0" w:color="auto"/>
                <w:right w:val="none" w:sz="0" w:space="0" w:color="auto"/>
              </w:divBdr>
              <w:divsChild>
                <w:div w:id="10957462">
                  <w:marLeft w:val="0"/>
                  <w:marRight w:val="0"/>
                  <w:marTop w:val="0"/>
                  <w:marBottom w:val="0"/>
                  <w:divBdr>
                    <w:top w:val="none" w:sz="0" w:space="0" w:color="auto"/>
                    <w:left w:val="none" w:sz="0" w:space="0" w:color="auto"/>
                    <w:bottom w:val="none" w:sz="0" w:space="0" w:color="auto"/>
                    <w:right w:val="none" w:sz="0" w:space="0" w:color="auto"/>
                  </w:divBdr>
                </w:div>
              </w:divsChild>
            </w:div>
            <w:div w:id="398402904">
              <w:marLeft w:val="0"/>
              <w:marRight w:val="0"/>
              <w:marTop w:val="0"/>
              <w:marBottom w:val="0"/>
              <w:divBdr>
                <w:top w:val="none" w:sz="0" w:space="0" w:color="auto"/>
                <w:left w:val="none" w:sz="0" w:space="0" w:color="auto"/>
                <w:bottom w:val="none" w:sz="0" w:space="0" w:color="auto"/>
                <w:right w:val="none" w:sz="0" w:space="0" w:color="auto"/>
              </w:divBdr>
              <w:divsChild>
                <w:div w:id="5302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431">
          <w:marLeft w:val="0"/>
          <w:marRight w:val="0"/>
          <w:marTop w:val="0"/>
          <w:marBottom w:val="0"/>
          <w:divBdr>
            <w:top w:val="none" w:sz="0" w:space="0" w:color="auto"/>
            <w:left w:val="none" w:sz="0" w:space="0" w:color="auto"/>
            <w:bottom w:val="none" w:sz="0" w:space="0" w:color="auto"/>
            <w:right w:val="none" w:sz="0" w:space="0" w:color="auto"/>
          </w:divBdr>
          <w:divsChild>
            <w:div w:id="1295989873">
              <w:marLeft w:val="0"/>
              <w:marRight w:val="0"/>
              <w:marTop w:val="0"/>
              <w:marBottom w:val="0"/>
              <w:divBdr>
                <w:top w:val="none" w:sz="0" w:space="0" w:color="auto"/>
                <w:left w:val="none" w:sz="0" w:space="0" w:color="auto"/>
                <w:bottom w:val="none" w:sz="0" w:space="0" w:color="auto"/>
                <w:right w:val="none" w:sz="0" w:space="0" w:color="auto"/>
              </w:divBdr>
              <w:divsChild>
                <w:div w:id="1900360469">
                  <w:marLeft w:val="0"/>
                  <w:marRight w:val="0"/>
                  <w:marTop w:val="0"/>
                  <w:marBottom w:val="0"/>
                  <w:divBdr>
                    <w:top w:val="none" w:sz="0" w:space="0" w:color="auto"/>
                    <w:left w:val="none" w:sz="0" w:space="0" w:color="auto"/>
                    <w:bottom w:val="none" w:sz="0" w:space="0" w:color="auto"/>
                    <w:right w:val="none" w:sz="0" w:space="0" w:color="auto"/>
                  </w:divBdr>
                </w:div>
              </w:divsChild>
            </w:div>
            <w:div w:id="225142746">
              <w:marLeft w:val="0"/>
              <w:marRight w:val="0"/>
              <w:marTop w:val="0"/>
              <w:marBottom w:val="0"/>
              <w:divBdr>
                <w:top w:val="none" w:sz="0" w:space="0" w:color="auto"/>
                <w:left w:val="none" w:sz="0" w:space="0" w:color="auto"/>
                <w:bottom w:val="none" w:sz="0" w:space="0" w:color="auto"/>
                <w:right w:val="none" w:sz="0" w:space="0" w:color="auto"/>
              </w:divBdr>
              <w:divsChild>
                <w:div w:id="14910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6324">
          <w:marLeft w:val="0"/>
          <w:marRight w:val="0"/>
          <w:marTop w:val="0"/>
          <w:marBottom w:val="0"/>
          <w:divBdr>
            <w:top w:val="none" w:sz="0" w:space="0" w:color="auto"/>
            <w:left w:val="none" w:sz="0" w:space="0" w:color="auto"/>
            <w:bottom w:val="none" w:sz="0" w:space="0" w:color="auto"/>
            <w:right w:val="none" w:sz="0" w:space="0" w:color="auto"/>
          </w:divBdr>
          <w:divsChild>
            <w:div w:id="381369441">
              <w:marLeft w:val="0"/>
              <w:marRight w:val="0"/>
              <w:marTop w:val="0"/>
              <w:marBottom w:val="0"/>
              <w:divBdr>
                <w:top w:val="none" w:sz="0" w:space="0" w:color="auto"/>
                <w:left w:val="none" w:sz="0" w:space="0" w:color="auto"/>
                <w:bottom w:val="none" w:sz="0" w:space="0" w:color="auto"/>
                <w:right w:val="none" w:sz="0" w:space="0" w:color="auto"/>
              </w:divBdr>
              <w:divsChild>
                <w:div w:id="708644445">
                  <w:marLeft w:val="0"/>
                  <w:marRight w:val="0"/>
                  <w:marTop w:val="0"/>
                  <w:marBottom w:val="0"/>
                  <w:divBdr>
                    <w:top w:val="none" w:sz="0" w:space="0" w:color="auto"/>
                    <w:left w:val="none" w:sz="0" w:space="0" w:color="auto"/>
                    <w:bottom w:val="none" w:sz="0" w:space="0" w:color="auto"/>
                    <w:right w:val="none" w:sz="0" w:space="0" w:color="auto"/>
                  </w:divBdr>
                </w:div>
              </w:divsChild>
            </w:div>
            <w:div w:id="980840580">
              <w:marLeft w:val="0"/>
              <w:marRight w:val="0"/>
              <w:marTop w:val="0"/>
              <w:marBottom w:val="0"/>
              <w:divBdr>
                <w:top w:val="none" w:sz="0" w:space="0" w:color="auto"/>
                <w:left w:val="none" w:sz="0" w:space="0" w:color="auto"/>
                <w:bottom w:val="none" w:sz="0" w:space="0" w:color="auto"/>
                <w:right w:val="none" w:sz="0" w:space="0" w:color="auto"/>
              </w:divBdr>
              <w:divsChild>
                <w:div w:id="16845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064">
          <w:marLeft w:val="0"/>
          <w:marRight w:val="0"/>
          <w:marTop w:val="0"/>
          <w:marBottom w:val="0"/>
          <w:divBdr>
            <w:top w:val="none" w:sz="0" w:space="0" w:color="auto"/>
            <w:left w:val="none" w:sz="0" w:space="0" w:color="auto"/>
            <w:bottom w:val="none" w:sz="0" w:space="0" w:color="auto"/>
            <w:right w:val="none" w:sz="0" w:space="0" w:color="auto"/>
          </w:divBdr>
          <w:divsChild>
            <w:div w:id="1936474346">
              <w:marLeft w:val="0"/>
              <w:marRight w:val="0"/>
              <w:marTop w:val="0"/>
              <w:marBottom w:val="0"/>
              <w:divBdr>
                <w:top w:val="none" w:sz="0" w:space="0" w:color="auto"/>
                <w:left w:val="none" w:sz="0" w:space="0" w:color="auto"/>
                <w:bottom w:val="none" w:sz="0" w:space="0" w:color="auto"/>
                <w:right w:val="none" w:sz="0" w:space="0" w:color="auto"/>
              </w:divBdr>
              <w:divsChild>
                <w:div w:id="257368580">
                  <w:marLeft w:val="0"/>
                  <w:marRight w:val="0"/>
                  <w:marTop w:val="0"/>
                  <w:marBottom w:val="0"/>
                  <w:divBdr>
                    <w:top w:val="none" w:sz="0" w:space="0" w:color="auto"/>
                    <w:left w:val="none" w:sz="0" w:space="0" w:color="auto"/>
                    <w:bottom w:val="none" w:sz="0" w:space="0" w:color="auto"/>
                    <w:right w:val="none" w:sz="0" w:space="0" w:color="auto"/>
                  </w:divBdr>
                </w:div>
              </w:divsChild>
            </w:div>
            <w:div w:id="1404641196">
              <w:marLeft w:val="0"/>
              <w:marRight w:val="0"/>
              <w:marTop w:val="0"/>
              <w:marBottom w:val="0"/>
              <w:divBdr>
                <w:top w:val="none" w:sz="0" w:space="0" w:color="auto"/>
                <w:left w:val="none" w:sz="0" w:space="0" w:color="auto"/>
                <w:bottom w:val="none" w:sz="0" w:space="0" w:color="auto"/>
                <w:right w:val="none" w:sz="0" w:space="0" w:color="auto"/>
              </w:divBdr>
              <w:divsChild>
                <w:div w:id="19225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5810">
          <w:marLeft w:val="0"/>
          <w:marRight w:val="0"/>
          <w:marTop w:val="0"/>
          <w:marBottom w:val="0"/>
          <w:divBdr>
            <w:top w:val="none" w:sz="0" w:space="0" w:color="auto"/>
            <w:left w:val="none" w:sz="0" w:space="0" w:color="auto"/>
            <w:bottom w:val="none" w:sz="0" w:space="0" w:color="auto"/>
            <w:right w:val="none" w:sz="0" w:space="0" w:color="auto"/>
          </w:divBdr>
          <w:divsChild>
            <w:div w:id="247614825">
              <w:marLeft w:val="0"/>
              <w:marRight w:val="0"/>
              <w:marTop w:val="0"/>
              <w:marBottom w:val="0"/>
              <w:divBdr>
                <w:top w:val="none" w:sz="0" w:space="0" w:color="auto"/>
                <w:left w:val="none" w:sz="0" w:space="0" w:color="auto"/>
                <w:bottom w:val="none" w:sz="0" w:space="0" w:color="auto"/>
                <w:right w:val="none" w:sz="0" w:space="0" w:color="auto"/>
              </w:divBdr>
              <w:divsChild>
                <w:div w:id="1747919117">
                  <w:marLeft w:val="0"/>
                  <w:marRight w:val="0"/>
                  <w:marTop w:val="0"/>
                  <w:marBottom w:val="0"/>
                  <w:divBdr>
                    <w:top w:val="none" w:sz="0" w:space="0" w:color="auto"/>
                    <w:left w:val="none" w:sz="0" w:space="0" w:color="auto"/>
                    <w:bottom w:val="none" w:sz="0" w:space="0" w:color="auto"/>
                    <w:right w:val="none" w:sz="0" w:space="0" w:color="auto"/>
                  </w:divBdr>
                </w:div>
              </w:divsChild>
            </w:div>
            <w:div w:id="1226725960">
              <w:marLeft w:val="0"/>
              <w:marRight w:val="0"/>
              <w:marTop w:val="0"/>
              <w:marBottom w:val="0"/>
              <w:divBdr>
                <w:top w:val="none" w:sz="0" w:space="0" w:color="auto"/>
                <w:left w:val="none" w:sz="0" w:space="0" w:color="auto"/>
                <w:bottom w:val="none" w:sz="0" w:space="0" w:color="auto"/>
                <w:right w:val="none" w:sz="0" w:space="0" w:color="auto"/>
              </w:divBdr>
              <w:divsChild>
                <w:div w:id="160472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2579">
          <w:marLeft w:val="0"/>
          <w:marRight w:val="0"/>
          <w:marTop w:val="0"/>
          <w:marBottom w:val="0"/>
          <w:divBdr>
            <w:top w:val="none" w:sz="0" w:space="0" w:color="auto"/>
            <w:left w:val="none" w:sz="0" w:space="0" w:color="auto"/>
            <w:bottom w:val="none" w:sz="0" w:space="0" w:color="auto"/>
            <w:right w:val="none" w:sz="0" w:space="0" w:color="auto"/>
          </w:divBdr>
          <w:divsChild>
            <w:div w:id="130950726">
              <w:marLeft w:val="0"/>
              <w:marRight w:val="0"/>
              <w:marTop w:val="0"/>
              <w:marBottom w:val="0"/>
              <w:divBdr>
                <w:top w:val="none" w:sz="0" w:space="0" w:color="auto"/>
                <w:left w:val="none" w:sz="0" w:space="0" w:color="auto"/>
                <w:bottom w:val="none" w:sz="0" w:space="0" w:color="auto"/>
                <w:right w:val="none" w:sz="0" w:space="0" w:color="auto"/>
              </w:divBdr>
              <w:divsChild>
                <w:div w:id="20560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EC309-F5D1-7D40-B243-DEC76874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13035</Characters>
  <Application>Microsoft Macintosh Word</Application>
  <DocSecurity>0</DocSecurity>
  <Lines>213</Lines>
  <Paragraphs>55</Paragraphs>
  <ScaleCrop>false</ScaleCrop>
  <HeadingPairs>
    <vt:vector size="2" baseType="variant">
      <vt:variant>
        <vt:lpstr>Titel</vt:lpstr>
      </vt:variant>
      <vt:variant>
        <vt:i4>1</vt:i4>
      </vt:variant>
    </vt:vector>
  </HeadingPairs>
  <TitlesOfParts>
    <vt:vector size="1" baseType="lpstr">
      <vt:lpstr/>
    </vt:vector>
  </TitlesOfParts>
  <Company>Bank J. Safra Sarasin Ltd</Company>
  <LinksUpToDate>false</LinksUpToDate>
  <CharactersWithSpaces>14826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 Microsoft Office-Anwender</dc:creator>
  <cp:lastModifiedBy>Ein Microsoft Office-Anwender</cp:lastModifiedBy>
  <cp:revision>2</cp:revision>
  <cp:lastPrinted>2015-10-26T18:50:00Z</cp:lastPrinted>
  <dcterms:created xsi:type="dcterms:W3CDTF">2015-10-27T19:12:00Z</dcterms:created>
  <dcterms:modified xsi:type="dcterms:W3CDTF">2015-10-27T19:12:00Z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2094664779</vt:i4>
  </property>
  <property fmtid="{D5CDD505-2E9C-101B-9397-08002B2CF9AE}" pid="3" name="_NewReviewCycle">
    <vt:lpwstr/>
  </property>
  <property fmtid="{D5CDD505-2E9C-101B-9397-08002B2CF9AE}" pid="4" name="_EmailSubject">
    <vt:lpwstr>Feedback Stellungnahme</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y fmtid="{D5CDD505-2E9C-101B-9397-08002B2CF9AE}" pid="7" name="_ReviewingToolsShownOnce">
    <vt:lpwstr/>
  </property>
</Properties>
</file>